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54E65" w14:textId="6C90F03D" w:rsidR="001F026A" w:rsidRPr="00CE199E" w:rsidRDefault="001F026A" w:rsidP="00191AA9">
      <w:pPr>
        <w:spacing w:after="120" w:line="240" w:lineRule="auto"/>
        <w:jc w:val="center"/>
        <w:rPr>
          <w:rFonts w:ascii="DB Head" w:hAnsi="DB Head"/>
          <w:b/>
          <w:color w:val="156082" w:themeColor="accent1"/>
          <w:sz w:val="28"/>
          <w:szCs w:val="28"/>
          <w:lang w:val="de-DE"/>
        </w:rPr>
      </w:pPr>
      <w:r w:rsidRPr="00CE199E">
        <w:rPr>
          <w:rFonts w:ascii="DB Head" w:hAnsi="DB Head"/>
          <w:b/>
          <w:color w:val="156082" w:themeColor="accent1"/>
          <w:sz w:val="28"/>
          <w:szCs w:val="28"/>
          <w:lang w:val="de-DE"/>
        </w:rPr>
        <w:t xml:space="preserve">Innovation &amp; Leadership – Zwei Führungspersönlichkeiten, </w:t>
      </w:r>
      <w:r w:rsidR="000F06E0" w:rsidRPr="00CE199E">
        <w:rPr>
          <w:rFonts w:ascii="DB Head" w:hAnsi="DB Head"/>
          <w:b/>
          <w:color w:val="156082" w:themeColor="accent1"/>
          <w:sz w:val="28"/>
          <w:szCs w:val="28"/>
          <w:lang w:val="de-DE"/>
        </w:rPr>
        <w:br/>
      </w:r>
      <w:r w:rsidRPr="00CE199E">
        <w:rPr>
          <w:rFonts w:ascii="DB Head" w:hAnsi="DB Head"/>
          <w:b/>
          <w:color w:val="156082" w:themeColor="accent1"/>
          <w:sz w:val="28"/>
          <w:szCs w:val="28"/>
          <w:lang w:val="de-DE"/>
        </w:rPr>
        <w:t>ein gemeinsamer Anspruch: Wirkung entfalten.</w:t>
      </w:r>
    </w:p>
    <w:p w14:paraId="4557486D" w14:textId="77777777" w:rsidR="00414210" w:rsidRPr="00CE199E" w:rsidRDefault="00414210" w:rsidP="00191AA9">
      <w:pPr>
        <w:spacing w:after="120" w:line="240" w:lineRule="auto"/>
        <w:jc w:val="center"/>
        <w:rPr>
          <w:rFonts w:ascii="DB Head" w:hAnsi="DB Head"/>
          <w:b/>
          <w:bCs/>
          <w:color w:val="156082" w:themeColor="accent1"/>
          <w:sz w:val="14"/>
          <w:szCs w:val="14"/>
          <w:lang w:val="de-DE"/>
        </w:rPr>
      </w:pPr>
    </w:p>
    <w:p w14:paraId="28FE14BD" w14:textId="77777777" w:rsidR="006B7499" w:rsidRPr="00CE199E" w:rsidRDefault="00873A8A" w:rsidP="00F05BBF">
      <w:pPr>
        <w:spacing w:line="240" w:lineRule="auto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color w:val="000000" w:themeColor="text1"/>
          <w:lang w:val="de-DE"/>
        </w:rPr>
        <w:t xml:space="preserve">Eingespieltes </w:t>
      </w:r>
      <w:r w:rsidRPr="00CE199E">
        <w:rPr>
          <w:rFonts w:ascii="DB Sans" w:hAnsi="DB Sans"/>
          <w:b/>
          <w:color w:val="000000" w:themeColor="text1"/>
          <w:lang w:val="de-DE"/>
        </w:rPr>
        <w:t>Führungstandem</w:t>
      </w:r>
      <w:r w:rsidRPr="00CE199E">
        <w:rPr>
          <w:rFonts w:ascii="DB Sans" w:hAnsi="DB Sans"/>
          <w:color w:val="000000" w:themeColor="text1"/>
          <w:lang w:val="de-DE"/>
        </w:rPr>
        <w:t xml:space="preserve"> mit langjähriger Erfahrung im Aufbau und in der Steuerung von </w:t>
      </w:r>
      <w:r w:rsidRPr="00CE199E">
        <w:rPr>
          <w:rFonts w:ascii="DB Sans" w:hAnsi="DB Sans"/>
          <w:b/>
          <w:color w:val="000000" w:themeColor="text1"/>
          <w:lang w:val="de-DE"/>
        </w:rPr>
        <w:t xml:space="preserve">KI‑, Daten‑ und </w:t>
      </w:r>
      <w:r w:rsidR="001A1B6A" w:rsidRPr="00CE199E">
        <w:rPr>
          <w:rFonts w:ascii="DB Sans" w:hAnsi="DB Sans"/>
          <w:b/>
          <w:bCs/>
          <w:color w:val="000000" w:themeColor="text1"/>
          <w:lang w:val="de-DE"/>
        </w:rPr>
        <w:t>Innovations</w:t>
      </w:r>
      <w:r w:rsidR="005F758C" w:rsidRPr="00CE199E">
        <w:rPr>
          <w:rFonts w:ascii="DB Sans" w:hAnsi="DB Sans"/>
          <w:b/>
          <w:bCs/>
          <w:color w:val="000000" w:themeColor="text1"/>
          <w:lang w:val="de-DE"/>
        </w:rPr>
        <w:t>projekten und -</w:t>
      </w:r>
      <w:r w:rsidR="001A1B6A" w:rsidRPr="00CE199E">
        <w:rPr>
          <w:rFonts w:ascii="DB Sans" w:hAnsi="DB Sans"/>
          <w:b/>
          <w:bCs/>
          <w:color w:val="000000" w:themeColor="text1"/>
          <w:lang w:val="de-DE"/>
        </w:rPr>
        <w:t>organisationen</w:t>
      </w:r>
      <w:r w:rsidRPr="00CE199E">
        <w:rPr>
          <w:rFonts w:ascii="DB Sans" w:hAnsi="DB Sans"/>
          <w:color w:val="000000" w:themeColor="text1"/>
          <w:lang w:val="de-DE"/>
        </w:rPr>
        <w:t xml:space="preserve"> im System Schiene. </w:t>
      </w:r>
    </w:p>
    <w:p w14:paraId="5C68C210" w14:textId="655C8242" w:rsidR="00ED3752" w:rsidRPr="00CE199E" w:rsidRDefault="00873A8A" w:rsidP="00F05BBF">
      <w:pPr>
        <w:spacing w:line="240" w:lineRule="auto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color w:val="000000" w:themeColor="text1"/>
          <w:lang w:val="de-DE"/>
        </w:rPr>
        <w:t xml:space="preserve">Wir verbinden </w:t>
      </w:r>
      <w:r w:rsidRPr="00CE199E">
        <w:rPr>
          <w:rFonts w:ascii="DB Sans" w:hAnsi="DB Sans"/>
          <w:b/>
          <w:color w:val="000000" w:themeColor="text1"/>
          <w:lang w:val="de-DE"/>
        </w:rPr>
        <w:t>technologische Exzellenz</w:t>
      </w:r>
      <w:r w:rsidRPr="00CE199E">
        <w:rPr>
          <w:rFonts w:ascii="DB Sans" w:hAnsi="DB Sans"/>
          <w:color w:val="000000" w:themeColor="text1"/>
          <w:lang w:val="de-DE"/>
        </w:rPr>
        <w:t xml:space="preserve">, </w:t>
      </w:r>
      <w:r w:rsidRPr="00CE199E">
        <w:rPr>
          <w:rFonts w:ascii="DB Sans" w:hAnsi="DB Sans"/>
          <w:b/>
          <w:color w:val="000000" w:themeColor="text1"/>
          <w:lang w:val="de-DE"/>
        </w:rPr>
        <w:t>AI‑Governance</w:t>
      </w:r>
      <w:r w:rsidRPr="00CE199E">
        <w:rPr>
          <w:rFonts w:ascii="DB Sans" w:hAnsi="DB Sans"/>
          <w:color w:val="000000" w:themeColor="text1"/>
          <w:lang w:val="de-DE"/>
        </w:rPr>
        <w:t xml:space="preserve">, </w:t>
      </w:r>
      <w:r w:rsidRPr="00CE199E">
        <w:rPr>
          <w:rFonts w:ascii="DB Sans" w:hAnsi="DB Sans"/>
          <w:b/>
          <w:color w:val="000000" w:themeColor="text1"/>
          <w:lang w:val="de-DE"/>
        </w:rPr>
        <w:t>strategisches Partnermanagement</w:t>
      </w:r>
      <w:r w:rsidRPr="00CE199E">
        <w:rPr>
          <w:rFonts w:ascii="DB Sans" w:hAnsi="DB Sans"/>
          <w:color w:val="000000" w:themeColor="text1"/>
          <w:lang w:val="de-DE"/>
        </w:rPr>
        <w:t xml:space="preserve"> und </w:t>
      </w:r>
      <w:r w:rsidRPr="00CE199E">
        <w:rPr>
          <w:rFonts w:ascii="DB Sans" w:hAnsi="DB Sans"/>
          <w:b/>
          <w:color w:val="000000" w:themeColor="text1"/>
          <w:lang w:val="de-DE"/>
        </w:rPr>
        <w:t>menschenzentrierte Führung</w:t>
      </w:r>
      <w:r w:rsidRPr="00CE199E">
        <w:rPr>
          <w:rFonts w:ascii="DB Sans" w:hAnsi="DB Sans"/>
          <w:color w:val="000000" w:themeColor="text1"/>
          <w:lang w:val="de-DE"/>
        </w:rPr>
        <w:t xml:space="preserve">, um Digitalisierung wirksam, regelkonform und </w:t>
      </w:r>
      <w:r w:rsidR="001A1B6A" w:rsidRPr="00CE199E">
        <w:rPr>
          <w:rFonts w:ascii="DB Sans" w:hAnsi="DB Sans"/>
          <w:color w:val="000000" w:themeColor="text1"/>
          <w:lang w:val="de-DE"/>
        </w:rPr>
        <w:t>geschäftsrelevant</w:t>
      </w:r>
      <w:r w:rsidRPr="00CE199E">
        <w:rPr>
          <w:rFonts w:ascii="DB Sans" w:hAnsi="DB Sans"/>
          <w:color w:val="000000" w:themeColor="text1"/>
          <w:lang w:val="de-DE"/>
        </w:rPr>
        <w:t xml:space="preserve"> zu verankern.</w:t>
      </w:r>
    </w:p>
    <w:p w14:paraId="5C68C212" w14:textId="0EAD8F1C" w:rsidR="00ED3752" w:rsidRPr="00CE199E" w:rsidRDefault="00873A8A" w:rsidP="00F05BBF">
      <w:pPr>
        <w:spacing w:line="240" w:lineRule="auto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color w:val="000000" w:themeColor="text1"/>
          <w:lang w:val="de-DE"/>
        </w:rPr>
        <w:t xml:space="preserve">Unser Fokus: </w:t>
      </w:r>
      <w:r w:rsidR="00BE7636" w:rsidRPr="00CE199E">
        <w:rPr>
          <w:rFonts w:ascii="DB Sans" w:hAnsi="DB Sans"/>
          <w:b/>
          <w:bCs/>
          <w:color w:val="000000" w:themeColor="text1"/>
          <w:lang w:val="de-DE"/>
        </w:rPr>
        <w:t>Innovation und</w:t>
      </w:r>
      <w:r w:rsidR="00BE7636" w:rsidRPr="00CE199E">
        <w:rPr>
          <w:rFonts w:ascii="DB Sans" w:hAnsi="DB Sans"/>
          <w:color w:val="000000" w:themeColor="text1"/>
          <w:lang w:val="de-DE"/>
        </w:rPr>
        <w:t xml:space="preserve"> </w:t>
      </w:r>
      <w:r w:rsidRPr="00CE199E">
        <w:rPr>
          <w:rFonts w:ascii="DB Sans" w:hAnsi="DB Sans"/>
          <w:b/>
          <w:color w:val="000000" w:themeColor="text1"/>
          <w:lang w:val="de-DE"/>
        </w:rPr>
        <w:t>KI vom strategischen Ziel bis zum skalierbaren Roll‑out</w:t>
      </w:r>
      <w:r w:rsidRPr="00CE199E">
        <w:rPr>
          <w:rFonts w:ascii="DB Sans" w:hAnsi="DB Sans"/>
          <w:color w:val="000000" w:themeColor="text1"/>
          <w:lang w:val="de-DE"/>
        </w:rPr>
        <w:t xml:space="preserve"> mit klaren </w:t>
      </w:r>
      <w:r w:rsidR="001A1B6A" w:rsidRPr="00CE199E">
        <w:rPr>
          <w:rFonts w:ascii="DB Sans" w:hAnsi="DB Sans"/>
          <w:color w:val="000000" w:themeColor="text1"/>
          <w:lang w:val="de-DE"/>
        </w:rPr>
        <w:t>Entscheidungswegen</w:t>
      </w:r>
      <w:r w:rsidRPr="00CE199E">
        <w:rPr>
          <w:rFonts w:ascii="DB Sans" w:hAnsi="DB Sans"/>
          <w:color w:val="000000" w:themeColor="text1"/>
          <w:lang w:val="de-DE"/>
        </w:rPr>
        <w:t>, belastbaren Governance‑Strukturen und messbarem Nutzen für DB Cargo.</w:t>
      </w:r>
    </w:p>
    <w:p w14:paraId="21EC88CE" w14:textId="77777777" w:rsidR="00E93706" w:rsidRPr="00CE199E" w:rsidRDefault="00E93706" w:rsidP="00F05BBF">
      <w:pPr>
        <w:pStyle w:val="berschrift3"/>
        <w:spacing w:before="0" w:after="160" w:line="240" w:lineRule="auto"/>
        <w:rPr>
          <w:rFonts w:ascii="DB Head" w:hAnsi="DB Head"/>
          <w:b/>
          <w:color w:val="000000" w:themeColor="text1"/>
          <w:sz w:val="14"/>
          <w:szCs w:val="14"/>
          <w:lang w:val="de-DE"/>
        </w:rPr>
      </w:pPr>
    </w:p>
    <w:p w14:paraId="5C68C213" w14:textId="090863E2" w:rsidR="00ED3752" w:rsidRPr="00CE199E" w:rsidRDefault="00873A8A" w:rsidP="00F05BBF">
      <w:pPr>
        <w:pStyle w:val="berschrift3"/>
        <w:spacing w:before="0" w:after="160" w:line="240" w:lineRule="auto"/>
        <w:rPr>
          <w:rFonts w:ascii="DB Head" w:hAnsi="DB Head"/>
          <w:b/>
          <w:bCs/>
          <w:lang w:val="de-DE"/>
        </w:rPr>
      </w:pPr>
      <w:r w:rsidRPr="00CE199E">
        <w:rPr>
          <w:rFonts w:ascii="DB Head" w:hAnsi="DB Head"/>
          <w:b/>
          <w:color w:val="156082" w:themeColor="accent1"/>
          <w:lang w:val="de-DE"/>
        </w:rPr>
        <w:t>Gemeinsame Kernkompetenzen</w:t>
      </w:r>
      <w:r w:rsidRPr="00CE199E">
        <w:rPr>
          <w:rFonts w:ascii="DB Head" w:hAnsi="DB Head"/>
          <w:b/>
          <w:bCs/>
          <w:lang w:val="de-DE"/>
        </w:rPr>
        <w:t xml:space="preserve"> </w:t>
      </w:r>
    </w:p>
    <w:p w14:paraId="5C68C214" w14:textId="40824767" w:rsidR="00ED3752" w:rsidRPr="00CE199E" w:rsidRDefault="00873A8A" w:rsidP="00F05BBF">
      <w:pPr>
        <w:pStyle w:val="Listenabsatz"/>
        <w:numPr>
          <w:ilvl w:val="0"/>
          <w:numId w:val="2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b/>
          <w:color w:val="000000" w:themeColor="text1"/>
          <w:lang w:val="de-DE"/>
        </w:rPr>
        <w:t>AI Governance &amp; AI Officer‑Rolle</w:t>
      </w:r>
      <w:r w:rsidRPr="00CE199E">
        <w:rPr>
          <w:rFonts w:ascii="DB Sans" w:hAnsi="DB Sans"/>
          <w:color w:val="000000" w:themeColor="text1"/>
          <w:lang w:val="de-DE"/>
        </w:rPr>
        <w:t>: Aufbau und Umsetzung von KI‑Governance‑</w:t>
      </w:r>
      <w:r w:rsidR="00414210" w:rsidRPr="00CE199E">
        <w:rPr>
          <w:rFonts w:ascii="DB Sans" w:hAnsi="DB Sans"/>
          <w:color w:val="000000" w:themeColor="text1"/>
          <w:lang w:val="de-DE"/>
        </w:rPr>
        <w:t xml:space="preserve"> </w:t>
      </w:r>
      <w:r w:rsidRPr="00CE199E">
        <w:rPr>
          <w:rFonts w:ascii="DB Sans" w:hAnsi="DB Sans"/>
          <w:color w:val="000000" w:themeColor="text1"/>
          <w:lang w:val="de-DE"/>
        </w:rPr>
        <w:t>Modellen, Verantwortung für KI‑Strategie, Priorisierung, Risiko‑ &amp; Compliance‑Rahmen</w:t>
      </w:r>
    </w:p>
    <w:p w14:paraId="5C68C215" w14:textId="3C01A2A9" w:rsidR="00ED3752" w:rsidRPr="00CE199E" w:rsidRDefault="00873A8A" w:rsidP="00F05BBF">
      <w:pPr>
        <w:pStyle w:val="Listenabsatz"/>
        <w:numPr>
          <w:ilvl w:val="0"/>
          <w:numId w:val="2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b/>
          <w:color w:val="000000" w:themeColor="text1"/>
          <w:lang w:val="de-DE"/>
        </w:rPr>
        <w:t xml:space="preserve">Data Intelligence &amp; </w:t>
      </w:r>
      <w:r w:rsidRPr="00CE199E">
        <w:rPr>
          <w:rFonts w:ascii="DB Sans" w:hAnsi="DB Sans"/>
          <w:b/>
          <w:color w:val="000000" w:themeColor="text1"/>
          <w:lang w:val="de-DE"/>
        </w:rPr>
        <w:t>KI‑Plattformen</w:t>
      </w:r>
      <w:r w:rsidRPr="00CE199E">
        <w:rPr>
          <w:rFonts w:ascii="DB Sans" w:hAnsi="DB Sans"/>
          <w:color w:val="000000" w:themeColor="text1"/>
          <w:lang w:val="de-DE"/>
        </w:rPr>
        <w:t>: Aufbau und Leitung von Data‑ &amp; KI‑Kompetenz‑</w:t>
      </w:r>
      <w:r w:rsidR="002316E6" w:rsidRPr="00CE199E">
        <w:rPr>
          <w:rFonts w:ascii="DB Sans" w:hAnsi="DB Sans"/>
          <w:color w:val="000000" w:themeColor="text1"/>
          <w:lang w:val="de-DE"/>
        </w:rPr>
        <w:t xml:space="preserve"> </w:t>
      </w:r>
      <w:r w:rsidRPr="00CE199E">
        <w:rPr>
          <w:rFonts w:ascii="DB Sans" w:hAnsi="DB Sans"/>
          <w:color w:val="000000" w:themeColor="text1"/>
          <w:lang w:val="de-DE"/>
        </w:rPr>
        <w:t>Hubs, Integration in bestehende IT‑ &amp; Datenlandschaften</w:t>
      </w:r>
    </w:p>
    <w:p w14:paraId="5C68C216" w14:textId="77777777" w:rsidR="00ED3752" w:rsidRPr="00CE199E" w:rsidRDefault="00873A8A" w:rsidP="00F05BBF">
      <w:pPr>
        <w:pStyle w:val="Listenabsatz"/>
        <w:numPr>
          <w:ilvl w:val="0"/>
          <w:numId w:val="2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b/>
          <w:color w:val="000000" w:themeColor="text1"/>
          <w:lang w:val="de-DE"/>
        </w:rPr>
        <w:t>Digital Innovation Funnel</w:t>
      </w:r>
      <w:r w:rsidRPr="00CE199E">
        <w:rPr>
          <w:rFonts w:ascii="DB Sans" w:hAnsi="DB Sans"/>
          <w:color w:val="000000" w:themeColor="text1"/>
          <w:lang w:val="de-DE"/>
        </w:rPr>
        <w:t xml:space="preserve">: Steuerung paralleler </w:t>
      </w:r>
      <w:proofErr w:type="spellStart"/>
      <w:r w:rsidRPr="00CE199E">
        <w:rPr>
          <w:rFonts w:ascii="DB Sans" w:hAnsi="DB Sans"/>
          <w:color w:val="000000" w:themeColor="text1"/>
          <w:lang w:val="de-DE"/>
        </w:rPr>
        <w:t>Innovations</w:t>
      </w:r>
      <w:proofErr w:type="spellEnd"/>
      <w:r w:rsidRPr="00CE199E">
        <w:rPr>
          <w:rFonts w:ascii="DB Sans" w:hAnsi="DB Sans"/>
          <w:color w:val="000000" w:themeColor="text1"/>
          <w:lang w:val="de-DE"/>
        </w:rPr>
        <w:t>‑ und KI‑Initiativen von der Idee über PoC bis zum Roll‑out</w:t>
      </w:r>
    </w:p>
    <w:p w14:paraId="5C68C217" w14:textId="77777777" w:rsidR="00ED3752" w:rsidRPr="00CE199E" w:rsidRDefault="00873A8A" w:rsidP="00F05BBF">
      <w:pPr>
        <w:pStyle w:val="Listenabsatz"/>
        <w:numPr>
          <w:ilvl w:val="0"/>
          <w:numId w:val="2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b/>
          <w:color w:val="000000" w:themeColor="text1"/>
          <w:lang w:val="de-DE"/>
        </w:rPr>
        <w:t>Strategisches Partnermanagement</w:t>
      </w:r>
      <w:r w:rsidRPr="00CE199E">
        <w:rPr>
          <w:rFonts w:ascii="DB Sans" w:hAnsi="DB Sans"/>
          <w:color w:val="000000" w:themeColor="text1"/>
          <w:lang w:val="de-DE"/>
        </w:rPr>
        <w:t xml:space="preserve">: Steuerung von Technologie‑, </w:t>
      </w:r>
      <w:proofErr w:type="spellStart"/>
      <w:r w:rsidRPr="00CE199E">
        <w:rPr>
          <w:rFonts w:ascii="DB Sans" w:hAnsi="DB Sans"/>
          <w:color w:val="000000" w:themeColor="text1"/>
          <w:lang w:val="de-DE"/>
        </w:rPr>
        <w:t>Innovations</w:t>
      </w:r>
      <w:proofErr w:type="spellEnd"/>
      <w:r w:rsidRPr="00CE199E">
        <w:rPr>
          <w:rFonts w:ascii="DB Sans" w:hAnsi="DB Sans"/>
          <w:color w:val="000000" w:themeColor="text1"/>
          <w:lang w:val="de-DE"/>
        </w:rPr>
        <w:t>‑ und Forschungspartnerschaften</w:t>
      </w:r>
    </w:p>
    <w:p w14:paraId="5C68C218" w14:textId="49AB9E3C" w:rsidR="00ED3752" w:rsidRPr="00CE199E" w:rsidRDefault="005D4B52" w:rsidP="00F05BBF">
      <w:pPr>
        <w:pStyle w:val="Listenabsatz"/>
        <w:numPr>
          <w:ilvl w:val="0"/>
          <w:numId w:val="2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>
        <w:rPr>
          <w:rFonts w:ascii="DB Sans" w:hAnsi="DB Sans"/>
          <w:b/>
          <w:color w:val="000000" w:themeColor="text1"/>
          <w:lang w:val="de-DE"/>
        </w:rPr>
        <w:t xml:space="preserve">Erprobte </w:t>
      </w:r>
      <w:r w:rsidR="00873A8A" w:rsidRPr="00CE199E">
        <w:rPr>
          <w:rFonts w:ascii="DB Sans" w:hAnsi="DB Sans"/>
          <w:b/>
          <w:color w:val="000000" w:themeColor="text1"/>
          <w:lang w:val="de-DE"/>
        </w:rPr>
        <w:t>Führung im Jobsharing</w:t>
      </w:r>
      <w:r w:rsidR="00873A8A" w:rsidRPr="00CE199E">
        <w:rPr>
          <w:rFonts w:ascii="DB Sans" w:hAnsi="DB Sans"/>
          <w:color w:val="000000" w:themeColor="text1"/>
          <w:lang w:val="de-DE"/>
        </w:rPr>
        <w:t>:</w:t>
      </w:r>
      <w:r>
        <w:rPr>
          <w:rFonts w:ascii="DB Sans" w:hAnsi="DB Sans"/>
          <w:color w:val="000000" w:themeColor="text1"/>
          <w:lang w:val="de-DE"/>
        </w:rPr>
        <w:t xml:space="preserve"> K</w:t>
      </w:r>
      <w:r w:rsidR="00873A8A" w:rsidRPr="00CE199E">
        <w:rPr>
          <w:rFonts w:ascii="DB Sans" w:hAnsi="DB Sans"/>
          <w:color w:val="000000" w:themeColor="text1"/>
          <w:lang w:val="de-DE"/>
        </w:rPr>
        <w:t xml:space="preserve">lares Rollenmodell, </w:t>
      </w:r>
      <w:r w:rsidR="003C7795">
        <w:rPr>
          <w:rFonts w:ascii="DB Sans" w:hAnsi="DB Sans"/>
          <w:color w:val="000000" w:themeColor="text1"/>
          <w:lang w:val="de-DE"/>
        </w:rPr>
        <w:t>modernes Führungs</w:t>
      </w:r>
      <w:r w:rsidR="007D7B31">
        <w:rPr>
          <w:rFonts w:ascii="DB Sans" w:hAnsi="DB Sans"/>
          <w:color w:val="000000" w:themeColor="text1"/>
          <w:lang w:val="de-DE"/>
        </w:rPr>
        <w:t>-</w:t>
      </w:r>
      <w:r w:rsidR="003C7795">
        <w:rPr>
          <w:rFonts w:ascii="DB Sans" w:hAnsi="DB Sans"/>
          <w:color w:val="000000" w:themeColor="text1"/>
          <w:lang w:val="de-DE"/>
        </w:rPr>
        <w:t xml:space="preserve">verständnis, </w:t>
      </w:r>
      <w:r w:rsidR="007D7B31">
        <w:rPr>
          <w:rFonts w:ascii="DB Sans" w:hAnsi="DB Sans"/>
          <w:color w:val="000000" w:themeColor="text1"/>
          <w:lang w:val="de-DE"/>
        </w:rPr>
        <w:t>eingespielte Kommunikation,</w:t>
      </w:r>
      <w:r w:rsidR="00873A8A" w:rsidRPr="00CE199E">
        <w:rPr>
          <w:rFonts w:ascii="DB Sans" w:hAnsi="DB Sans"/>
          <w:color w:val="000000" w:themeColor="text1"/>
          <w:lang w:val="de-DE"/>
        </w:rPr>
        <w:t xml:space="preserve"> Abstimmung und Sparring</w:t>
      </w:r>
    </w:p>
    <w:p w14:paraId="5C68C21A" w14:textId="1E67D056" w:rsidR="00ED3752" w:rsidRPr="00CE199E" w:rsidRDefault="00873A8A" w:rsidP="00F05BBF">
      <w:pPr>
        <w:pStyle w:val="Listenabsatz"/>
        <w:numPr>
          <w:ilvl w:val="0"/>
          <w:numId w:val="2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b/>
          <w:color w:val="000000" w:themeColor="text1"/>
          <w:lang w:val="de-DE"/>
        </w:rPr>
        <w:t>Stakeholder‑ &amp; Gremienarbeit</w:t>
      </w:r>
      <w:r w:rsidRPr="00CE199E">
        <w:rPr>
          <w:rFonts w:ascii="DB Sans" w:hAnsi="DB Sans"/>
          <w:color w:val="000000" w:themeColor="text1"/>
          <w:lang w:val="de-DE"/>
        </w:rPr>
        <w:t xml:space="preserve">: Sicheres Agieren </w:t>
      </w:r>
      <w:r w:rsidR="00D86DB0" w:rsidRPr="00CE199E">
        <w:rPr>
          <w:rFonts w:ascii="DB Sans" w:hAnsi="DB Sans"/>
          <w:color w:val="000000" w:themeColor="text1"/>
          <w:lang w:val="de-DE"/>
        </w:rPr>
        <w:t>auf</w:t>
      </w:r>
      <w:r w:rsidRPr="00CE199E">
        <w:rPr>
          <w:rFonts w:ascii="DB Sans" w:hAnsi="DB Sans"/>
          <w:color w:val="000000" w:themeColor="text1"/>
          <w:lang w:val="de-DE"/>
        </w:rPr>
        <w:t xml:space="preserve"> Konzern</w:t>
      </w:r>
      <w:r w:rsidR="00D86DB0" w:rsidRPr="00CE199E">
        <w:rPr>
          <w:rFonts w:ascii="DB Sans" w:hAnsi="DB Sans"/>
          <w:color w:val="000000" w:themeColor="text1"/>
          <w:lang w:val="de-DE"/>
        </w:rPr>
        <w:t>-</w:t>
      </w:r>
      <w:r w:rsidRPr="00CE199E">
        <w:rPr>
          <w:rFonts w:ascii="DB Sans" w:hAnsi="DB Sans"/>
          <w:color w:val="000000" w:themeColor="text1"/>
          <w:lang w:val="de-DE"/>
        </w:rPr>
        <w:t xml:space="preserve"> und </w:t>
      </w:r>
      <w:r w:rsidR="008C438A" w:rsidRPr="00CE199E">
        <w:rPr>
          <w:rFonts w:ascii="DB Sans" w:hAnsi="DB Sans"/>
          <w:color w:val="000000" w:themeColor="text1"/>
          <w:lang w:val="de-DE"/>
        </w:rPr>
        <w:t>Geschäftsführung</w:t>
      </w:r>
      <w:r w:rsidR="00D86DB0" w:rsidRPr="00CE199E">
        <w:rPr>
          <w:rFonts w:ascii="DB Sans" w:hAnsi="DB Sans"/>
          <w:color w:val="000000" w:themeColor="text1"/>
          <w:lang w:val="de-DE"/>
        </w:rPr>
        <w:t>s</w:t>
      </w:r>
      <w:r w:rsidR="00C80942" w:rsidRPr="00CE199E">
        <w:rPr>
          <w:rFonts w:ascii="DB Sans" w:hAnsi="DB Sans"/>
          <w:color w:val="000000" w:themeColor="text1"/>
          <w:lang w:val="de-DE"/>
        </w:rPr>
        <w:t>-</w:t>
      </w:r>
      <w:proofErr w:type="spellStart"/>
      <w:r w:rsidR="00D86DB0" w:rsidRPr="00CE199E">
        <w:rPr>
          <w:rFonts w:ascii="DB Sans" w:hAnsi="DB Sans"/>
          <w:color w:val="000000" w:themeColor="text1"/>
          <w:lang w:val="de-DE"/>
        </w:rPr>
        <w:t>ebene</w:t>
      </w:r>
      <w:proofErr w:type="spellEnd"/>
      <w:r w:rsidR="001A1B6A" w:rsidRPr="00CE199E">
        <w:rPr>
          <w:rFonts w:ascii="DB Sans" w:hAnsi="DB Sans"/>
          <w:color w:val="000000" w:themeColor="text1"/>
          <w:lang w:val="de-DE"/>
        </w:rPr>
        <w:t xml:space="preserve"> </w:t>
      </w:r>
      <w:r w:rsidR="00C80942" w:rsidRPr="00CE199E">
        <w:rPr>
          <w:rFonts w:ascii="DB Sans" w:hAnsi="DB Sans"/>
          <w:color w:val="000000" w:themeColor="text1"/>
          <w:lang w:val="de-DE"/>
        </w:rPr>
        <w:t>sowie</w:t>
      </w:r>
      <w:r w:rsidR="001A1B6A" w:rsidRPr="00CE199E">
        <w:rPr>
          <w:rFonts w:ascii="DB Sans" w:hAnsi="DB Sans"/>
          <w:color w:val="000000" w:themeColor="text1"/>
          <w:lang w:val="de-DE"/>
        </w:rPr>
        <w:t xml:space="preserve"> </w:t>
      </w:r>
      <w:r w:rsidR="00C80942" w:rsidRPr="00CE199E">
        <w:rPr>
          <w:rFonts w:ascii="DB Sans" w:hAnsi="DB Sans"/>
          <w:color w:val="000000" w:themeColor="text1"/>
          <w:lang w:val="de-DE"/>
        </w:rPr>
        <w:t xml:space="preserve">in </w:t>
      </w:r>
      <w:r w:rsidRPr="00CE199E">
        <w:rPr>
          <w:rFonts w:ascii="DB Sans" w:hAnsi="DB Sans"/>
          <w:color w:val="000000" w:themeColor="text1"/>
          <w:lang w:val="de-DE"/>
        </w:rPr>
        <w:t>C‑Level‑Gremien</w:t>
      </w:r>
    </w:p>
    <w:p w14:paraId="5B09261F" w14:textId="77777777" w:rsidR="00E93706" w:rsidRPr="00CE199E" w:rsidRDefault="00E93706" w:rsidP="00F05BBF">
      <w:pPr>
        <w:pStyle w:val="berschrift3"/>
        <w:spacing w:before="0" w:after="160" w:line="240" w:lineRule="auto"/>
        <w:rPr>
          <w:rFonts w:ascii="DB Head" w:hAnsi="DB Head"/>
          <w:b/>
          <w:bCs/>
          <w:sz w:val="14"/>
          <w:szCs w:val="14"/>
          <w:lang w:val="de-DE"/>
        </w:rPr>
      </w:pPr>
    </w:p>
    <w:p w14:paraId="5C68C21B" w14:textId="2840DA73" w:rsidR="00ED3752" w:rsidRPr="00CE199E" w:rsidRDefault="00873A8A" w:rsidP="00F05BBF">
      <w:pPr>
        <w:pStyle w:val="berschrift3"/>
        <w:spacing w:before="0" w:after="160" w:line="240" w:lineRule="auto"/>
        <w:rPr>
          <w:rFonts w:ascii="DB Head" w:hAnsi="DB Head"/>
          <w:b/>
          <w:color w:val="156082" w:themeColor="accent1"/>
          <w:lang w:val="de-DE"/>
        </w:rPr>
      </w:pPr>
      <w:r w:rsidRPr="00CE199E">
        <w:rPr>
          <w:rFonts w:ascii="DB Head" w:hAnsi="DB Head"/>
          <w:b/>
          <w:color w:val="156082" w:themeColor="accent1"/>
          <w:lang w:val="de-DE"/>
        </w:rPr>
        <w:t>Relevante gemeinsame Erfolge (auszugsweise)</w:t>
      </w:r>
    </w:p>
    <w:p w14:paraId="5C68C21C" w14:textId="77777777" w:rsidR="00ED3752" w:rsidRPr="00CE199E" w:rsidRDefault="00873A8A" w:rsidP="00F05BBF">
      <w:pPr>
        <w:pStyle w:val="Listenabsatz"/>
        <w:numPr>
          <w:ilvl w:val="0"/>
          <w:numId w:val="3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color w:val="000000" w:themeColor="text1"/>
          <w:lang w:val="de-DE"/>
        </w:rPr>
        <w:t xml:space="preserve">Steuerung eines skalierbaren </w:t>
      </w:r>
      <w:proofErr w:type="spellStart"/>
      <w:r w:rsidRPr="00CE199E">
        <w:rPr>
          <w:rFonts w:ascii="DB Sans" w:hAnsi="DB Sans"/>
          <w:b/>
          <w:color w:val="000000" w:themeColor="text1"/>
          <w:lang w:val="de-DE"/>
        </w:rPr>
        <w:t>Innovations</w:t>
      </w:r>
      <w:proofErr w:type="spellEnd"/>
      <w:r w:rsidRPr="00CE199E">
        <w:rPr>
          <w:rFonts w:ascii="DB Sans" w:hAnsi="DB Sans"/>
          <w:b/>
          <w:color w:val="000000" w:themeColor="text1"/>
          <w:lang w:val="de-DE"/>
        </w:rPr>
        <w:t xml:space="preserve">‑ &amp; Projektportfolios </w:t>
      </w:r>
      <w:r w:rsidRPr="00CE199E">
        <w:rPr>
          <w:rFonts w:ascii="DB Sans" w:hAnsi="DB Sans"/>
          <w:color w:val="000000" w:themeColor="text1"/>
          <w:lang w:val="de-DE"/>
        </w:rPr>
        <w:t>(&gt;10 parallele Initiativen) von Konzept bis Prototyp</w:t>
      </w:r>
    </w:p>
    <w:p w14:paraId="5C68C21D" w14:textId="77777777" w:rsidR="00ED3752" w:rsidRPr="00CE199E" w:rsidRDefault="00873A8A" w:rsidP="00F05BBF">
      <w:pPr>
        <w:pStyle w:val="Listenabsatz"/>
        <w:numPr>
          <w:ilvl w:val="0"/>
          <w:numId w:val="3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color w:val="000000" w:themeColor="text1"/>
          <w:lang w:val="de-DE"/>
        </w:rPr>
        <w:t xml:space="preserve">Aufbau und Führung leistungsfähiger </w:t>
      </w:r>
      <w:r w:rsidRPr="00CE199E">
        <w:rPr>
          <w:rFonts w:ascii="DB Sans" w:hAnsi="DB Sans"/>
          <w:b/>
          <w:color w:val="000000" w:themeColor="text1"/>
          <w:lang w:val="de-DE"/>
        </w:rPr>
        <w:t xml:space="preserve">interdisziplinärer Teams </w:t>
      </w:r>
      <w:r w:rsidRPr="00CE199E">
        <w:rPr>
          <w:rFonts w:ascii="DB Sans" w:hAnsi="DB Sans"/>
          <w:color w:val="000000" w:themeColor="text1"/>
          <w:lang w:val="de-DE"/>
        </w:rPr>
        <w:t>(15 interne + 40 externe Mitarbeitende)</w:t>
      </w:r>
    </w:p>
    <w:p w14:paraId="5C68C21E" w14:textId="56802336" w:rsidR="00ED3752" w:rsidRPr="00CE199E" w:rsidRDefault="00873A8A" w:rsidP="00F05BBF">
      <w:pPr>
        <w:pStyle w:val="Listenabsatz"/>
        <w:numPr>
          <w:ilvl w:val="0"/>
          <w:numId w:val="3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b/>
          <w:color w:val="000000" w:themeColor="text1"/>
          <w:lang w:val="de-DE"/>
        </w:rPr>
        <w:t xml:space="preserve">Budgetverantwortung bis </w:t>
      </w:r>
      <w:r w:rsidR="008E6F6D" w:rsidRPr="00CE199E">
        <w:rPr>
          <w:rFonts w:ascii="DB Sans" w:hAnsi="DB Sans"/>
          <w:b/>
          <w:color w:val="000000" w:themeColor="text1"/>
          <w:lang w:val="de-DE"/>
        </w:rPr>
        <w:t>12</w:t>
      </w:r>
      <w:r w:rsidRPr="00CE199E">
        <w:rPr>
          <w:rFonts w:ascii="DB Sans" w:hAnsi="DB Sans"/>
          <w:b/>
          <w:color w:val="000000" w:themeColor="text1"/>
          <w:lang w:val="de-DE"/>
        </w:rPr>
        <w:t xml:space="preserve"> Mio. € p.a.</w:t>
      </w:r>
    </w:p>
    <w:p w14:paraId="5C68C21F" w14:textId="6265FD86" w:rsidR="00ED3752" w:rsidRPr="00CE199E" w:rsidRDefault="00873A8A" w:rsidP="00F05BBF">
      <w:pPr>
        <w:pStyle w:val="Listenabsatz"/>
        <w:numPr>
          <w:ilvl w:val="0"/>
          <w:numId w:val="3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color w:val="000000" w:themeColor="text1"/>
          <w:lang w:val="de-DE"/>
        </w:rPr>
        <w:t xml:space="preserve">Etablierung von </w:t>
      </w:r>
      <w:r w:rsidRPr="00CE199E">
        <w:rPr>
          <w:rFonts w:ascii="DB Sans" w:hAnsi="DB Sans"/>
          <w:b/>
          <w:color w:val="000000" w:themeColor="text1"/>
          <w:lang w:val="de-DE"/>
        </w:rPr>
        <w:t>Data‑ &amp; KI‑Governance</w:t>
      </w:r>
      <w:r w:rsidRPr="00CE199E">
        <w:rPr>
          <w:rFonts w:ascii="DB Sans" w:hAnsi="DB Sans"/>
          <w:color w:val="000000" w:themeColor="text1"/>
          <w:lang w:val="de-DE"/>
        </w:rPr>
        <w:t xml:space="preserve">, Steuerung und </w:t>
      </w:r>
      <w:r w:rsidR="001A1B6A" w:rsidRPr="00CE199E">
        <w:rPr>
          <w:rFonts w:ascii="DB Sans" w:hAnsi="DB Sans"/>
          <w:color w:val="000000" w:themeColor="text1"/>
          <w:lang w:val="de-DE"/>
        </w:rPr>
        <w:t>Entscheidungsmechaniken</w:t>
      </w:r>
    </w:p>
    <w:p w14:paraId="5C68C221" w14:textId="29B700D0" w:rsidR="00ED3752" w:rsidRPr="00CE199E" w:rsidRDefault="00873A8A" w:rsidP="00F05BBF">
      <w:pPr>
        <w:pStyle w:val="Listenabsatz"/>
        <w:numPr>
          <w:ilvl w:val="0"/>
          <w:numId w:val="3"/>
        </w:numPr>
        <w:spacing w:line="240" w:lineRule="auto"/>
        <w:contextualSpacing w:val="0"/>
        <w:rPr>
          <w:rFonts w:ascii="DB Sans" w:hAnsi="DB Sans"/>
          <w:color w:val="000000" w:themeColor="text1"/>
          <w:lang w:val="de-DE"/>
        </w:rPr>
      </w:pPr>
      <w:r w:rsidRPr="00CE199E">
        <w:rPr>
          <w:rFonts w:ascii="DB Sans" w:hAnsi="DB Sans"/>
          <w:color w:val="000000" w:themeColor="text1"/>
          <w:lang w:val="de-DE"/>
        </w:rPr>
        <w:t>Nachhaltige Verankerung digitaler Produkte und KI‑Lösungen in Linienorganisationen</w:t>
      </w:r>
    </w:p>
    <w:p w14:paraId="401BAB86" w14:textId="77777777" w:rsidR="004F50BE" w:rsidRPr="00CE199E" w:rsidRDefault="004F50BE" w:rsidP="00787D9E">
      <w:pPr>
        <w:spacing w:line="240" w:lineRule="auto"/>
        <w:ind w:left="360"/>
        <w:rPr>
          <w:rFonts w:ascii="DB Head" w:hAnsi="DB Head"/>
          <w:b/>
          <w:color w:val="156082" w:themeColor="accent1"/>
          <w:sz w:val="14"/>
          <w:szCs w:val="14"/>
          <w:lang w:val="de-DE"/>
        </w:rPr>
      </w:pPr>
    </w:p>
    <w:p w14:paraId="7C5EEACE" w14:textId="77777777" w:rsidR="00E96CC9" w:rsidRPr="00CE199E" w:rsidRDefault="00E96CC9" w:rsidP="00787D9E">
      <w:pPr>
        <w:spacing w:line="240" w:lineRule="auto"/>
        <w:ind w:left="360"/>
        <w:rPr>
          <w:rFonts w:ascii="DB Head" w:hAnsi="DB Head"/>
          <w:b/>
          <w:bCs/>
          <w:color w:val="156082" w:themeColor="accent1"/>
          <w:sz w:val="14"/>
          <w:szCs w:val="14"/>
          <w:lang w:val="de-DE"/>
        </w:rPr>
      </w:pPr>
    </w:p>
    <w:p w14:paraId="627D44EA" w14:textId="4199B0AD" w:rsidR="004F50BE" w:rsidRPr="00CE199E" w:rsidRDefault="004F50BE" w:rsidP="00371D42">
      <w:pPr>
        <w:spacing w:after="120" w:line="240" w:lineRule="auto"/>
        <w:ind w:left="357"/>
        <w:jc w:val="center"/>
        <w:rPr>
          <w:rFonts w:ascii="DB Head" w:hAnsi="DB Head"/>
          <w:b/>
          <w:color w:val="156082" w:themeColor="accent1"/>
          <w:sz w:val="28"/>
          <w:szCs w:val="28"/>
          <w:lang w:val="de-DE"/>
        </w:rPr>
      </w:pPr>
      <w:r w:rsidRPr="00CE199E">
        <w:rPr>
          <w:rFonts w:ascii="DB Head" w:hAnsi="DB Head"/>
          <w:b/>
          <w:color w:val="156082" w:themeColor="accent1"/>
          <w:sz w:val="28"/>
          <w:szCs w:val="28"/>
          <w:lang w:val="de-DE"/>
        </w:rPr>
        <w:t>Wir brennen für die Schiene, für Daten und für Menschen.</w:t>
      </w:r>
    </w:p>
    <w:p w14:paraId="7AC9C249" w14:textId="77777777" w:rsidR="004F50BE" w:rsidRPr="00CE199E" w:rsidRDefault="004F50BE" w:rsidP="00371D42">
      <w:pPr>
        <w:spacing w:after="120" w:line="240" w:lineRule="auto"/>
        <w:ind w:left="357"/>
        <w:jc w:val="center"/>
        <w:rPr>
          <w:rFonts w:ascii="DB Head" w:hAnsi="DB Head"/>
          <w:b/>
          <w:color w:val="156082" w:themeColor="accent1"/>
          <w:sz w:val="28"/>
          <w:szCs w:val="28"/>
          <w:lang w:val="de-DE"/>
        </w:rPr>
      </w:pPr>
      <w:r w:rsidRPr="00CE199E">
        <w:rPr>
          <w:rFonts w:ascii="DB Head" w:hAnsi="DB Head"/>
          <w:b/>
          <w:color w:val="156082" w:themeColor="accent1"/>
          <w:sz w:val="28"/>
          <w:szCs w:val="28"/>
          <w:lang w:val="de-DE"/>
        </w:rPr>
        <w:t>Wir verbinden Fachlichkeit und Leidenschaft.</w:t>
      </w:r>
    </w:p>
    <w:p w14:paraId="78D2A042" w14:textId="25169ED4" w:rsidR="004F50BE" w:rsidRPr="00CE199E" w:rsidRDefault="004F50BE" w:rsidP="00371D42">
      <w:pPr>
        <w:spacing w:after="120" w:line="240" w:lineRule="auto"/>
        <w:ind w:left="357"/>
        <w:jc w:val="center"/>
        <w:rPr>
          <w:rFonts w:ascii="DB Sans" w:hAnsi="DB Sans"/>
          <w:sz w:val="28"/>
          <w:szCs w:val="28"/>
          <w:lang w:val="de-DE"/>
        </w:rPr>
      </w:pPr>
      <w:r w:rsidRPr="00CE199E">
        <w:rPr>
          <w:rFonts w:ascii="DB Head" w:hAnsi="DB Head"/>
          <w:b/>
          <w:color w:val="156082" w:themeColor="accent1"/>
          <w:sz w:val="28"/>
          <w:szCs w:val="28"/>
          <w:lang w:val="de-DE"/>
        </w:rPr>
        <w:t>Als Führungstandem sind wir mehr als die Summe der Einzelnen.</w:t>
      </w:r>
    </w:p>
    <w:tbl>
      <w:tblPr>
        <w:tblStyle w:val="Tabellenraster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245"/>
      </w:tblGrid>
      <w:tr w:rsidR="001D5108" w:rsidRPr="00CE199E" w14:paraId="3EE62D65" w14:textId="77777777" w:rsidTr="00A1723A">
        <w:tc>
          <w:tcPr>
            <w:tcW w:w="5245" w:type="dxa"/>
          </w:tcPr>
          <w:p w14:paraId="5EFC98E3" w14:textId="7DBD4211" w:rsidR="001D5108" w:rsidRPr="00CE199E" w:rsidRDefault="001D5108" w:rsidP="00F95A65">
            <w:pPr>
              <w:pStyle w:val="berschrift3"/>
              <w:spacing w:before="0" w:after="120"/>
              <w:rPr>
                <w:rFonts w:ascii="DB Head" w:hAnsi="DB Head"/>
                <w:b/>
                <w:lang w:val="de-DE"/>
              </w:rPr>
            </w:pPr>
            <w:r w:rsidRPr="00CE199E">
              <w:rPr>
                <w:rFonts w:ascii="DB Head" w:hAnsi="DB Head"/>
                <w:b/>
                <w:color w:val="156082" w:themeColor="accent1"/>
                <w:lang w:val="de-DE"/>
              </w:rPr>
              <w:lastRenderedPageBreak/>
              <w:t>Claudia Froldi</w:t>
            </w:r>
          </w:p>
          <w:p w14:paraId="1B821C3A" w14:textId="30F21A12" w:rsidR="001D5108" w:rsidRPr="00CE199E" w:rsidRDefault="00C3664F" w:rsidP="001D5108">
            <w:pPr>
              <w:rPr>
                <w:rFonts w:ascii="DB Head" w:hAnsi="DB Head"/>
                <w:b/>
                <w:i/>
                <w:lang w:val="de-DE"/>
              </w:rPr>
            </w:pPr>
            <w:r w:rsidRPr="00CE199E">
              <w:rPr>
                <w:rFonts w:ascii="DB Sans" w:hAnsi="DB Sans"/>
                <w:noProof/>
                <w:lang w:val="de-DE"/>
              </w:rPr>
              <w:drawing>
                <wp:anchor distT="0" distB="0" distL="114300" distR="114300" simplePos="0" relativeHeight="251658240" behindDoc="0" locked="0" layoutInCell="1" allowOverlap="1" wp14:anchorId="14BC6E4F" wp14:editId="00C1C285">
                  <wp:simplePos x="0" y="0"/>
                  <wp:positionH relativeFrom="column">
                    <wp:posOffset>1859280</wp:posOffset>
                  </wp:positionH>
                  <wp:positionV relativeFrom="paragraph">
                    <wp:posOffset>85725</wp:posOffset>
                  </wp:positionV>
                  <wp:extent cx="2870200" cy="3036570"/>
                  <wp:effectExtent l="0" t="0" r="6350" b="0"/>
                  <wp:wrapNone/>
                  <wp:docPr id="125402767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027673" name="Grafik 1254027673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870200" cy="3036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1D5108" w:rsidRPr="00CE199E">
              <w:rPr>
                <w:rFonts w:ascii="DB Head" w:hAnsi="DB Head"/>
                <w:b/>
                <w:i/>
                <w:lang w:val="de-DE"/>
              </w:rPr>
              <w:t>Juristin | Projektleiterin | Agile Leader</w:t>
            </w:r>
          </w:p>
          <w:p w14:paraId="739756E7" w14:textId="78DBA247" w:rsidR="00550B0E" w:rsidRPr="00CE199E" w:rsidRDefault="00550B0E" w:rsidP="001D5108">
            <w:pPr>
              <w:rPr>
                <w:rFonts w:ascii="DB Head" w:hAnsi="DB Head"/>
                <w:i/>
                <w:lang w:val="de-DE"/>
              </w:rPr>
            </w:pPr>
          </w:p>
          <w:p w14:paraId="53CC98DC" w14:textId="4A47F314" w:rsidR="00A81A59" w:rsidRPr="00CE199E" w:rsidRDefault="00A81A59" w:rsidP="001C685A">
            <w:pPr>
              <w:rPr>
                <w:rFonts w:ascii="DB Sans" w:hAnsi="DB Sans"/>
                <w:color w:val="000000" w:themeColor="text1"/>
                <w:lang w:val="de-DE"/>
              </w:rPr>
            </w:pPr>
            <w:r w:rsidRPr="00CE199E">
              <w:rPr>
                <w:rFonts w:ascii="DB Sans" w:hAnsi="DB Sans"/>
                <w:color w:val="000000" w:themeColor="text1"/>
                <w:lang w:val="de-DE"/>
              </w:rPr>
              <w:t>„</w:t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Führung ist für mich: Prozesse </w:t>
            </w:r>
            <w:r w:rsidR="00AC22E2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und Menschen in einem sich </w:t>
            </w:r>
            <w:r w:rsidR="00102B97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ständig verändernden </w:t>
            </w:r>
            <w:r w:rsidR="00102B97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>Umfeld weiterentwickeln,</w:t>
            </w:r>
            <w:r w:rsidR="00102B97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>um optimale Lösungen für</w:t>
            </w:r>
            <w:r w:rsidR="00102B97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neue Herausforderungen </w:t>
            </w:r>
            <w:r w:rsidR="00102B97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>zu finden.</w:t>
            </w:r>
            <w:r w:rsidRPr="00CE199E">
              <w:rPr>
                <w:rFonts w:ascii="DB Sans" w:hAnsi="DB Sans"/>
                <w:color w:val="000000" w:themeColor="text1"/>
                <w:lang w:val="de-DE"/>
              </w:rPr>
              <w:t>“</w:t>
            </w:r>
          </w:p>
          <w:p w14:paraId="0D7323A1" w14:textId="0B99875F" w:rsidR="00A92D89" w:rsidRPr="00CE199E" w:rsidRDefault="00A92D89" w:rsidP="00F95A65">
            <w:pPr>
              <w:spacing w:after="120"/>
              <w:rPr>
                <w:rFonts w:ascii="DB Sans" w:hAnsi="DB Sans"/>
                <w:sz w:val="14"/>
                <w:szCs w:val="14"/>
                <w:lang w:val="de-DE"/>
              </w:rPr>
            </w:pPr>
          </w:p>
          <w:p w14:paraId="20317DD4" w14:textId="1C2F3D0C" w:rsidR="001D5108" w:rsidRPr="00CE199E" w:rsidRDefault="00804293" w:rsidP="00191AA9">
            <w:pPr>
              <w:spacing w:after="160"/>
              <w:rPr>
                <w:rFonts w:ascii="DB Sans" w:hAnsi="DB Sans"/>
                <w:lang w:val="de-DE"/>
              </w:rPr>
            </w:pPr>
            <w:r w:rsidRPr="00CE199E">
              <w:rPr>
                <w:rFonts w:ascii="DB Sans" w:hAnsi="DB Sans"/>
                <w:lang w:val="de-DE"/>
              </w:rPr>
              <w:t>Juristin</w:t>
            </w:r>
            <w:r w:rsidR="001D5108" w:rsidRPr="00CE199E">
              <w:rPr>
                <w:rFonts w:ascii="DB Sans" w:hAnsi="DB Sans"/>
                <w:lang w:val="de-DE"/>
              </w:rPr>
              <w:t xml:space="preserve"> </w:t>
            </w:r>
            <w:r w:rsidR="00FA26DF" w:rsidRPr="00CE199E">
              <w:rPr>
                <w:rFonts w:ascii="DB Sans" w:hAnsi="DB Sans"/>
                <w:lang w:val="de-DE"/>
              </w:rPr>
              <w:t xml:space="preserve">mit langjähriger </w:t>
            </w:r>
            <w:r w:rsidR="00AE01DA" w:rsidRPr="00CE199E">
              <w:rPr>
                <w:rFonts w:ascii="DB Sans" w:hAnsi="DB Sans"/>
                <w:lang w:val="de-DE"/>
              </w:rPr>
              <w:br/>
            </w:r>
            <w:r w:rsidR="00FA26DF" w:rsidRPr="00CE199E">
              <w:rPr>
                <w:rFonts w:ascii="DB Sans" w:hAnsi="DB Sans"/>
                <w:lang w:val="de-DE"/>
              </w:rPr>
              <w:t xml:space="preserve">Erfahrung in der Leitung </w:t>
            </w:r>
            <w:r w:rsidR="00AE01DA" w:rsidRPr="00CE199E">
              <w:rPr>
                <w:rFonts w:ascii="DB Sans" w:hAnsi="DB Sans"/>
                <w:lang w:val="de-DE"/>
              </w:rPr>
              <w:br/>
            </w:r>
            <w:r w:rsidR="00FA26DF" w:rsidRPr="00CE199E">
              <w:rPr>
                <w:rFonts w:ascii="DB Sans" w:hAnsi="DB Sans"/>
                <w:lang w:val="de-DE"/>
              </w:rPr>
              <w:t>komplexer, bereichsüber</w:t>
            </w:r>
            <w:r w:rsidR="00AE01DA" w:rsidRPr="00CE199E">
              <w:rPr>
                <w:rFonts w:ascii="DB Sans" w:hAnsi="DB Sans"/>
                <w:lang w:val="de-DE"/>
              </w:rPr>
              <w:t>-</w:t>
            </w:r>
            <w:r w:rsidR="00AE01DA" w:rsidRPr="00CE199E">
              <w:rPr>
                <w:rFonts w:ascii="DB Sans" w:hAnsi="DB Sans"/>
                <w:lang w:val="de-DE"/>
              </w:rPr>
              <w:br/>
            </w:r>
            <w:r w:rsidR="00FA26DF" w:rsidRPr="00CE199E">
              <w:rPr>
                <w:rFonts w:ascii="DB Sans" w:hAnsi="DB Sans"/>
                <w:lang w:val="de-DE"/>
              </w:rPr>
              <w:t xml:space="preserve">greifender </w:t>
            </w:r>
            <w:proofErr w:type="spellStart"/>
            <w:r w:rsidR="00FA26DF" w:rsidRPr="00CE199E">
              <w:rPr>
                <w:rFonts w:ascii="DB Sans" w:hAnsi="DB Sans"/>
                <w:b/>
                <w:bCs/>
                <w:lang w:val="de-DE"/>
              </w:rPr>
              <w:t>Transformations</w:t>
            </w:r>
            <w:proofErr w:type="spellEnd"/>
            <w:r w:rsidR="00FA26DF" w:rsidRPr="00CE199E">
              <w:rPr>
                <w:rFonts w:ascii="DB Sans" w:hAnsi="DB Sans"/>
                <w:b/>
                <w:bCs/>
                <w:lang w:val="de-DE"/>
              </w:rPr>
              <w:t xml:space="preserve">‑ </w:t>
            </w:r>
            <w:r w:rsidR="00C3664F" w:rsidRPr="00CE199E">
              <w:rPr>
                <w:rFonts w:ascii="DB Sans" w:hAnsi="DB Sans"/>
                <w:b/>
                <w:bCs/>
                <w:lang w:val="de-DE"/>
              </w:rPr>
              <w:br/>
            </w:r>
            <w:r w:rsidR="00FA26DF" w:rsidRPr="00CE199E">
              <w:rPr>
                <w:rFonts w:ascii="DB Sans" w:hAnsi="DB Sans"/>
                <w:b/>
                <w:bCs/>
                <w:lang w:val="de-DE"/>
              </w:rPr>
              <w:t>und Digitalisierungs</w:t>
            </w:r>
            <w:r w:rsidR="00C3664F" w:rsidRPr="00CE199E">
              <w:rPr>
                <w:rFonts w:ascii="DB Sans" w:hAnsi="DB Sans"/>
                <w:b/>
                <w:bCs/>
                <w:lang w:val="de-DE"/>
              </w:rPr>
              <w:t>-</w:t>
            </w:r>
            <w:r w:rsidR="00C3664F" w:rsidRPr="00CE199E">
              <w:rPr>
                <w:rFonts w:ascii="DB Sans" w:hAnsi="DB Sans"/>
                <w:b/>
                <w:bCs/>
                <w:lang w:val="de-DE"/>
              </w:rPr>
              <w:br/>
            </w:r>
            <w:proofErr w:type="spellStart"/>
            <w:r w:rsidR="00FA26DF" w:rsidRPr="00CE199E">
              <w:rPr>
                <w:rFonts w:ascii="DB Sans" w:hAnsi="DB Sans"/>
                <w:b/>
                <w:bCs/>
                <w:lang w:val="de-DE"/>
              </w:rPr>
              <w:t>programme</w:t>
            </w:r>
            <w:proofErr w:type="spellEnd"/>
            <w:r w:rsidR="001D5108" w:rsidRPr="00CE199E">
              <w:rPr>
                <w:rFonts w:ascii="DB Sans" w:hAnsi="DB Sans"/>
                <w:lang w:val="de-DE"/>
              </w:rPr>
              <w:t>.</w:t>
            </w:r>
          </w:p>
          <w:p w14:paraId="7FC1BC3C" w14:textId="50B7052C" w:rsidR="00550B0E" w:rsidRPr="00CE199E" w:rsidRDefault="00FA26DF" w:rsidP="00761366">
            <w:pPr>
              <w:spacing w:after="240"/>
              <w:rPr>
                <w:rFonts w:ascii="DB Sans" w:hAnsi="DB Sans"/>
                <w:lang w:val="de-DE"/>
              </w:rPr>
            </w:pPr>
            <w:r w:rsidRPr="00CE199E">
              <w:rPr>
                <w:rFonts w:ascii="DB Sans" w:hAnsi="DB Sans"/>
                <w:lang w:val="de-DE"/>
              </w:rPr>
              <w:t>A</w:t>
            </w:r>
            <w:r w:rsidR="001D5108" w:rsidRPr="00CE199E">
              <w:rPr>
                <w:rFonts w:ascii="DB Sans" w:hAnsi="DB Sans"/>
                <w:lang w:val="de-DE"/>
              </w:rPr>
              <w:t>usgeprägter Stärke in Governance und Prozessentwicklung sowie strategischem Stakeholder‑ und Partnermanagement.</w:t>
            </w:r>
          </w:p>
          <w:p w14:paraId="0DF6ADE0" w14:textId="2129A6D0" w:rsidR="00985A53" w:rsidRPr="00CE199E" w:rsidRDefault="007914CB" w:rsidP="00191AA9">
            <w:pPr>
              <w:spacing w:after="160"/>
              <w:rPr>
                <w:rFonts w:ascii="DB Sans" w:hAnsi="DB Sans"/>
                <w:b/>
                <w:bCs/>
                <w:lang w:val="de-DE"/>
              </w:rPr>
            </w:pPr>
            <w:r w:rsidRPr="00CE199E">
              <w:rPr>
                <w:rFonts w:ascii="DB Sans" w:hAnsi="DB Sans"/>
                <w:b/>
                <w:bCs/>
                <w:lang w:val="de-DE"/>
              </w:rPr>
              <w:t>R</w:t>
            </w:r>
            <w:r w:rsidR="001D5108" w:rsidRPr="00CE199E">
              <w:rPr>
                <w:rFonts w:ascii="DB Sans" w:hAnsi="DB Sans"/>
                <w:b/>
                <w:bCs/>
                <w:lang w:val="de-DE"/>
              </w:rPr>
              <w:t>elevante Schwerpunkte</w:t>
            </w:r>
            <w:r w:rsidRPr="00CE199E">
              <w:rPr>
                <w:rFonts w:ascii="DB Sans" w:hAnsi="DB Sans"/>
                <w:b/>
                <w:bCs/>
                <w:lang w:val="de-DE"/>
              </w:rPr>
              <w:t>:</w:t>
            </w:r>
          </w:p>
          <w:p w14:paraId="6EEC36F7" w14:textId="2C91FB36" w:rsidR="004B5585" w:rsidRPr="00CE199E" w:rsidRDefault="001D5108" w:rsidP="00191AA9">
            <w:pPr>
              <w:spacing w:after="160"/>
              <w:rPr>
                <w:rFonts w:ascii="DB Sans" w:hAnsi="DB Sans"/>
                <w:sz w:val="22"/>
                <w:szCs w:val="22"/>
                <w:lang w:val="de-DE"/>
              </w:rPr>
            </w:pPr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Steuerung komplexer </w:t>
            </w:r>
            <w:proofErr w:type="spellStart"/>
            <w:r w:rsidRPr="00CE199E">
              <w:rPr>
                <w:rFonts w:ascii="DB Sans" w:hAnsi="DB Sans"/>
                <w:b/>
                <w:bCs/>
                <w:sz w:val="22"/>
                <w:szCs w:val="22"/>
                <w:lang w:val="de-DE"/>
              </w:rPr>
              <w:t>Digitalisierungs</w:t>
            </w:r>
            <w:proofErr w:type="spellEnd"/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>‑ und Transformationspro</w:t>
            </w:r>
            <w:r w:rsidR="00C15C96"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jekten </w:t>
            </w:r>
          </w:p>
          <w:p w14:paraId="16FC378B" w14:textId="219E9154" w:rsidR="00BF5E01" w:rsidRPr="00CE199E" w:rsidRDefault="00BF5E01" w:rsidP="00191AA9">
            <w:pPr>
              <w:spacing w:after="160"/>
              <w:rPr>
                <w:rFonts w:ascii="DB Sans" w:hAnsi="DB Sans"/>
                <w:sz w:val="22"/>
                <w:szCs w:val="22"/>
                <w:lang w:val="de-DE"/>
              </w:rPr>
            </w:pPr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Übersetzung strategischer Ziele in tragfähige </w:t>
            </w:r>
            <w:proofErr w:type="spellStart"/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>Organisations</w:t>
            </w:r>
            <w:proofErr w:type="spellEnd"/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‑ und </w:t>
            </w:r>
            <w:r w:rsidRPr="00CE199E">
              <w:rPr>
                <w:rFonts w:ascii="DB Sans" w:hAnsi="DB Sans"/>
                <w:b/>
                <w:bCs/>
                <w:sz w:val="22"/>
                <w:szCs w:val="22"/>
                <w:lang w:val="de-DE"/>
              </w:rPr>
              <w:t>Prozessmodelle</w:t>
            </w:r>
          </w:p>
          <w:p w14:paraId="2E4DDE20" w14:textId="0671393E" w:rsidR="001D5108" w:rsidRPr="00CE199E" w:rsidRDefault="001D5108" w:rsidP="00191AA9">
            <w:pPr>
              <w:spacing w:after="160"/>
              <w:rPr>
                <w:rFonts w:ascii="DB Sans" w:hAnsi="DB Sans"/>
                <w:sz w:val="22"/>
                <w:szCs w:val="22"/>
                <w:lang w:val="de-DE"/>
              </w:rPr>
            </w:pPr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Aufbau und Etablierung belastbarer Governance‑, </w:t>
            </w:r>
            <w:proofErr w:type="spellStart"/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>Entscheidungs</w:t>
            </w:r>
            <w:proofErr w:type="spellEnd"/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‑ und </w:t>
            </w:r>
            <w:r w:rsidRPr="00CE199E">
              <w:rPr>
                <w:rFonts w:ascii="DB Sans" w:hAnsi="DB Sans"/>
                <w:b/>
                <w:sz w:val="22"/>
                <w:szCs w:val="22"/>
                <w:lang w:val="de-DE"/>
              </w:rPr>
              <w:t>Steuerungsstrukturen</w:t>
            </w:r>
          </w:p>
          <w:p w14:paraId="07FAF252" w14:textId="2176BF70" w:rsidR="001D5108" w:rsidRPr="00CE199E" w:rsidRDefault="001D5108" w:rsidP="00191AA9">
            <w:pPr>
              <w:spacing w:after="160"/>
              <w:rPr>
                <w:rFonts w:ascii="DB Sans" w:hAnsi="DB Sans"/>
                <w:color w:val="000000" w:themeColor="text1"/>
                <w:sz w:val="22"/>
                <w:szCs w:val="22"/>
                <w:lang w:val="de-DE"/>
              </w:rPr>
            </w:pPr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>Souveräne Gremien‑, Stakeholder‑ und C‑Level‑Kommunikation</w:t>
            </w:r>
            <w:r w:rsidR="007E1314"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 </w:t>
            </w:r>
            <w:r w:rsidR="007E1314" w:rsidRPr="00CE199E">
              <w:rPr>
                <w:rFonts w:ascii="DB Sans" w:hAnsi="DB Sans"/>
                <w:color w:val="000000" w:themeColor="text1"/>
                <w:sz w:val="22"/>
                <w:szCs w:val="22"/>
                <w:lang w:val="de-DE"/>
              </w:rPr>
              <w:t xml:space="preserve">sowie </w:t>
            </w:r>
            <w:r w:rsidR="007E1314" w:rsidRPr="00CE199E">
              <w:rPr>
                <w:rFonts w:ascii="DB Sans" w:hAnsi="DB Sans"/>
                <w:b/>
                <w:color w:val="000000" w:themeColor="text1"/>
                <w:sz w:val="22"/>
                <w:szCs w:val="22"/>
                <w:lang w:val="de-DE"/>
              </w:rPr>
              <w:t>strategisches Partnermanagement</w:t>
            </w:r>
            <w:r w:rsidR="007E1314" w:rsidRPr="00CE199E">
              <w:rPr>
                <w:rFonts w:ascii="DB Sans" w:hAnsi="DB Sans"/>
                <w:color w:val="000000" w:themeColor="text1"/>
                <w:sz w:val="22"/>
                <w:szCs w:val="22"/>
                <w:lang w:val="de-DE"/>
              </w:rPr>
              <w:t xml:space="preserve"> zur Beschleunigung der Digitalisierung</w:t>
            </w:r>
          </w:p>
          <w:p w14:paraId="786D5196" w14:textId="1320E176" w:rsidR="00134E06" w:rsidRPr="00CE199E" w:rsidRDefault="001D5108" w:rsidP="00191AA9">
            <w:pPr>
              <w:spacing w:after="160"/>
              <w:rPr>
                <w:rFonts w:ascii="DB Sans" w:hAnsi="DB Sans"/>
                <w:sz w:val="22"/>
                <w:szCs w:val="22"/>
                <w:lang w:val="de-DE"/>
              </w:rPr>
            </w:pPr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>Disziplinarische Führung</w:t>
            </w:r>
            <w:r w:rsidR="00BF5E01"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 und</w:t>
            </w:r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 </w:t>
            </w:r>
            <w:r w:rsidRPr="00CE199E">
              <w:rPr>
                <w:rFonts w:ascii="DB Sans" w:hAnsi="DB Sans"/>
                <w:b/>
                <w:bCs/>
                <w:sz w:val="22"/>
                <w:szCs w:val="22"/>
                <w:lang w:val="de-DE"/>
              </w:rPr>
              <w:t>Teamentwicklung</w:t>
            </w:r>
            <w:r w:rsidRPr="00CE199E">
              <w:rPr>
                <w:rFonts w:ascii="DB Sans" w:hAnsi="DB Sans"/>
                <w:sz w:val="22"/>
                <w:szCs w:val="22"/>
                <w:lang w:val="de-DE"/>
              </w:rPr>
              <w:t xml:space="preserve"> </w:t>
            </w:r>
            <w:r w:rsidR="00BF5E01" w:rsidRPr="00CE199E">
              <w:rPr>
                <w:rFonts w:ascii="DB Sans" w:hAnsi="DB Sans"/>
                <w:sz w:val="22"/>
                <w:szCs w:val="22"/>
                <w:lang w:val="de-DE"/>
              </w:rPr>
              <w:t>international und branchenübergreifend</w:t>
            </w:r>
          </w:p>
          <w:p w14:paraId="719A2DBF" w14:textId="5B3E88FA" w:rsidR="001D5108" w:rsidRPr="00CE199E" w:rsidRDefault="00626CF9" w:rsidP="00191AA9">
            <w:pPr>
              <w:spacing w:after="160"/>
              <w:rPr>
                <w:rFonts w:ascii="DB Head" w:hAnsi="DB Head"/>
                <w:lang w:val="de-DE"/>
              </w:rPr>
            </w:pPr>
            <w:r w:rsidRPr="00CE199E">
              <w:rPr>
                <w:rFonts w:ascii="DB Sans" w:hAnsi="DB Sans"/>
                <w:b/>
                <w:bCs/>
                <w:sz w:val="22"/>
                <w:szCs w:val="22"/>
                <w:lang w:val="de-DE"/>
              </w:rPr>
              <w:t>Organisationsentwicklung</w:t>
            </w:r>
            <w:r w:rsidR="00DC66CB">
              <w:rPr>
                <w:rFonts w:ascii="DB Sans" w:hAnsi="DB Sans"/>
                <w:sz w:val="22"/>
                <w:szCs w:val="22"/>
                <w:lang w:val="de-DE"/>
              </w:rPr>
              <w:t xml:space="preserve"> und </w:t>
            </w:r>
            <w:r w:rsidR="00C4320D">
              <w:rPr>
                <w:rFonts w:ascii="DB Sans" w:hAnsi="DB Sans"/>
                <w:sz w:val="22"/>
                <w:szCs w:val="22"/>
                <w:lang w:val="de-DE"/>
              </w:rPr>
              <w:t>Change</w:t>
            </w:r>
            <w:r w:rsidR="0078393B">
              <w:rPr>
                <w:rFonts w:ascii="DB Sans" w:hAnsi="DB Sans"/>
                <w:sz w:val="22"/>
                <w:szCs w:val="22"/>
                <w:lang w:val="de-DE"/>
              </w:rPr>
              <w:t>-</w:t>
            </w:r>
            <w:r w:rsidR="00C4320D">
              <w:rPr>
                <w:rFonts w:ascii="DB Sans" w:hAnsi="DB Sans"/>
                <w:sz w:val="22"/>
                <w:szCs w:val="22"/>
                <w:lang w:val="de-DE"/>
              </w:rPr>
              <w:t xml:space="preserve"> </w:t>
            </w:r>
            <w:r w:rsidR="00DC66CB">
              <w:rPr>
                <w:rFonts w:ascii="DB Sans" w:hAnsi="DB Sans"/>
                <w:sz w:val="22"/>
                <w:szCs w:val="22"/>
                <w:lang w:val="de-DE"/>
              </w:rPr>
              <w:t xml:space="preserve">Beratung </w:t>
            </w:r>
            <w:r w:rsidR="00FA0CAE" w:rsidRPr="00CE199E">
              <w:rPr>
                <w:rFonts w:ascii="DB Sans" w:hAnsi="DB Sans"/>
                <w:sz w:val="22"/>
                <w:szCs w:val="22"/>
                <w:lang w:val="de-DE"/>
              </w:rPr>
              <w:t>auf Mitarbeiter- und Führungsebene</w:t>
            </w:r>
            <w:r w:rsidR="00DC66CB">
              <w:rPr>
                <w:rFonts w:ascii="DB Sans" w:hAnsi="DB Sans"/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5245" w:type="dxa"/>
          </w:tcPr>
          <w:p w14:paraId="5D5CD97A" w14:textId="454BE601" w:rsidR="001D5108" w:rsidRPr="00CE199E" w:rsidRDefault="001D5108" w:rsidP="00F95A65">
            <w:pPr>
              <w:pStyle w:val="berschrift3"/>
              <w:spacing w:before="0" w:after="120"/>
              <w:jc w:val="right"/>
              <w:rPr>
                <w:rFonts w:ascii="DB Head" w:hAnsi="DB Head"/>
                <w:b/>
                <w:lang w:val="de-DE"/>
              </w:rPr>
            </w:pPr>
            <w:r w:rsidRPr="00CE199E">
              <w:rPr>
                <w:rFonts w:ascii="DB Head" w:hAnsi="DB Head"/>
                <w:b/>
                <w:color w:val="156082" w:themeColor="accent1"/>
                <w:lang w:val="de-DE"/>
              </w:rPr>
              <w:t>Dr. André Knie</w:t>
            </w:r>
          </w:p>
          <w:p w14:paraId="4E10009A" w14:textId="7D1435E2" w:rsidR="001D5108" w:rsidRPr="00CE199E" w:rsidRDefault="001D5108" w:rsidP="001D5108">
            <w:pPr>
              <w:jc w:val="right"/>
              <w:rPr>
                <w:rFonts w:ascii="DB Head" w:hAnsi="DB Head"/>
                <w:b/>
                <w:i/>
                <w:lang w:val="de-DE"/>
              </w:rPr>
            </w:pPr>
            <w:r w:rsidRPr="00CE199E">
              <w:rPr>
                <w:rFonts w:ascii="DB Head" w:hAnsi="DB Head"/>
                <w:b/>
                <w:i/>
                <w:lang w:val="de-DE"/>
              </w:rPr>
              <w:t>Physiker | AI Leader | Innovationsmanager</w:t>
            </w:r>
          </w:p>
          <w:p w14:paraId="1D2F0CC9" w14:textId="1CF83A76" w:rsidR="00550B0E" w:rsidRPr="00CE199E" w:rsidRDefault="00550B0E" w:rsidP="001D5108">
            <w:pPr>
              <w:jc w:val="right"/>
              <w:rPr>
                <w:rFonts w:ascii="DB Head" w:hAnsi="DB Head"/>
                <w:i/>
                <w:lang w:val="de-DE"/>
              </w:rPr>
            </w:pPr>
          </w:p>
          <w:p w14:paraId="72E6F17A" w14:textId="159A85E1" w:rsidR="00CE03C3" w:rsidRPr="00CE199E" w:rsidRDefault="00CE03C3" w:rsidP="001D5108">
            <w:pPr>
              <w:jc w:val="right"/>
              <w:rPr>
                <w:rFonts w:ascii="DB Sans" w:hAnsi="DB Sans"/>
                <w:color w:val="000000" w:themeColor="text1"/>
                <w:lang w:val="de-DE"/>
              </w:rPr>
            </w:pPr>
            <w:r w:rsidRPr="00CE199E">
              <w:rPr>
                <w:rFonts w:ascii="DB Sans" w:hAnsi="DB Sans"/>
                <w:color w:val="000000" w:themeColor="text1"/>
                <w:lang w:val="de-DE"/>
              </w:rPr>
              <w:t>„</w:t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Führung bedeutet für mich: </w:t>
            </w:r>
            <w:r w:rsidR="00AE01DA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Visionen </w:t>
            </w:r>
            <w:r w:rsidR="00B67EDE" w:rsidRPr="00CE199E">
              <w:rPr>
                <w:rFonts w:ascii="DB Sans" w:hAnsi="DB Sans"/>
                <w:i/>
                <w:iCs/>
                <w:color w:val="000000" w:themeColor="text1"/>
                <w:lang w:val="de-DE"/>
              </w:rPr>
              <w:t>entwickeln</w:t>
            </w:r>
            <w:r w:rsidR="00FF43C7" w:rsidRPr="00CE199E">
              <w:rPr>
                <w:rFonts w:ascii="DB Sans" w:hAnsi="DB Sans"/>
                <w:i/>
                <w:iCs/>
                <w:color w:val="000000" w:themeColor="text1"/>
                <w:lang w:val="de-DE"/>
              </w:rPr>
              <w:t xml:space="preserve"> und </w:t>
            </w:r>
            <w:r w:rsidR="00525701" w:rsidRPr="00CE199E">
              <w:rPr>
                <w:rFonts w:ascii="DB Sans" w:hAnsi="DB Sans"/>
                <w:i/>
                <w:iCs/>
                <w:color w:val="000000" w:themeColor="text1"/>
                <w:lang w:val="de-DE"/>
              </w:rPr>
              <w:br/>
            </w:r>
            <w:r w:rsidR="00B67EDE" w:rsidRPr="00CE199E">
              <w:rPr>
                <w:rFonts w:ascii="DB Sans" w:hAnsi="DB Sans"/>
                <w:i/>
                <w:iCs/>
                <w:color w:val="000000" w:themeColor="text1"/>
                <w:lang w:val="de-DE"/>
              </w:rPr>
              <w:t>vermitteln</w:t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, Potentiale </w:t>
            </w:r>
            <w:r w:rsidR="00070B64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erkennen, Innovationen </w:t>
            </w:r>
            <w:r w:rsidR="00070B64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>fördern und</w:t>
            </w:r>
            <w:r w:rsidR="00070B64"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 ideale</w:t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 </w:t>
            </w:r>
            <w:r w:rsidR="00935D28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="00B67EDE" w:rsidRPr="00CE199E">
              <w:rPr>
                <w:rFonts w:ascii="DB Sans" w:hAnsi="DB Sans"/>
                <w:i/>
                <w:iCs/>
                <w:color w:val="000000" w:themeColor="text1"/>
                <w:lang w:val="de-DE"/>
              </w:rPr>
              <w:t xml:space="preserve"> </w:t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>Rahmenbedingungen für</w:t>
            </w:r>
            <w:r w:rsidR="00935D28" w:rsidRPr="00CE199E">
              <w:rPr>
                <w:rFonts w:ascii="DB Sans" w:hAnsi="DB Sans"/>
                <w:i/>
                <w:color w:val="000000" w:themeColor="text1"/>
                <w:lang w:val="de-DE"/>
              </w:rPr>
              <w:t xml:space="preserve"> </w:t>
            </w:r>
            <w:r w:rsidR="00935D28" w:rsidRPr="00CE199E">
              <w:rPr>
                <w:rFonts w:ascii="DB Sans" w:hAnsi="DB Sans"/>
                <w:i/>
                <w:color w:val="000000" w:themeColor="text1"/>
                <w:lang w:val="de-DE"/>
              </w:rPr>
              <w:br/>
            </w:r>
            <w:r w:rsidRPr="00CE199E">
              <w:rPr>
                <w:rFonts w:ascii="DB Sans" w:hAnsi="DB Sans"/>
                <w:i/>
                <w:color w:val="000000" w:themeColor="text1"/>
                <w:lang w:val="de-DE"/>
              </w:rPr>
              <w:t>Hochleistung schaffen.</w:t>
            </w:r>
            <w:r w:rsidRPr="00CE199E">
              <w:rPr>
                <w:rFonts w:ascii="DB Sans" w:hAnsi="DB Sans"/>
                <w:color w:val="000000" w:themeColor="text1"/>
                <w:lang w:val="de-DE"/>
              </w:rPr>
              <w:t>“</w:t>
            </w:r>
            <w:r w:rsidR="008C3CD1" w:rsidRPr="00CE199E">
              <w:rPr>
                <w:rFonts w:ascii="DB Sans" w:hAnsi="DB Sans"/>
                <w:color w:val="000000" w:themeColor="text1"/>
                <w:lang w:val="de-DE"/>
              </w:rPr>
              <w:t xml:space="preserve">   </w:t>
            </w:r>
          </w:p>
          <w:p w14:paraId="143985AA" w14:textId="77777777" w:rsidR="008C3CD1" w:rsidRPr="00CE199E" w:rsidRDefault="008C3CD1" w:rsidP="00F95A65">
            <w:pPr>
              <w:spacing w:after="120"/>
              <w:jc w:val="right"/>
              <w:rPr>
                <w:rFonts w:ascii="DB Sans" w:hAnsi="DB Sans"/>
                <w:sz w:val="14"/>
                <w:szCs w:val="14"/>
                <w:lang w:val="de-DE"/>
              </w:rPr>
            </w:pPr>
          </w:p>
          <w:p w14:paraId="1E6AB143" w14:textId="00C27CE0" w:rsidR="00E309F9" w:rsidRPr="00CE199E" w:rsidRDefault="001D5108" w:rsidP="00191AA9">
            <w:pPr>
              <w:spacing w:after="160"/>
              <w:jc w:val="right"/>
              <w:rPr>
                <w:rFonts w:ascii="DB Sans" w:hAnsi="DB Sans"/>
                <w:spacing w:val="-2"/>
                <w:lang w:val="de-DE"/>
              </w:rPr>
            </w:pPr>
            <w:r w:rsidRPr="00CE199E">
              <w:rPr>
                <w:rFonts w:ascii="DB Sans" w:hAnsi="DB Sans"/>
                <w:lang w:val="de-DE"/>
              </w:rPr>
              <w:t xml:space="preserve">Promovierter Physiker </w:t>
            </w:r>
            <w:r w:rsidR="00AF704C" w:rsidRPr="00CE199E">
              <w:rPr>
                <w:rFonts w:ascii="DB Sans" w:hAnsi="DB Sans"/>
                <w:lang w:val="de-DE"/>
              </w:rPr>
              <w:br/>
            </w:r>
            <w:r w:rsidRPr="00CE199E">
              <w:rPr>
                <w:rFonts w:ascii="DB Sans" w:hAnsi="DB Sans"/>
                <w:spacing w:val="-2"/>
                <w:lang w:val="de-DE"/>
              </w:rPr>
              <w:t xml:space="preserve">mit langjähriger Erfahrung </w:t>
            </w:r>
            <w:r w:rsidR="00AF704C" w:rsidRPr="00CE199E">
              <w:rPr>
                <w:rFonts w:ascii="DB Sans" w:hAnsi="DB Sans"/>
                <w:spacing w:val="-2"/>
                <w:lang w:val="de-DE"/>
              </w:rPr>
              <w:br/>
            </w:r>
            <w:r w:rsidRPr="00CE199E">
              <w:rPr>
                <w:rFonts w:ascii="DB Sans" w:hAnsi="DB Sans"/>
                <w:spacing w:val="-2"/>
                <w:lang w:val="de-DE"/>
              </w:rPr>
              <w:t>i</w:t>
            </w:r>
            <w:r w:rsidR="00E309F9" w:rsidRPr="00CE199E">
              <w:rPr>
                <w:rFonts w:ascii="DB Sans" w:hAnsi="DB Sans"/>
                <w:spacing w:val="-2"/>
                <w:lang w:val="de-DE"/>
              </w:rPr>
              <w:t>n</w:t>
            </w:r>
            <w:r w:rsidRPr="00CE199E">
              <w:rPr>
                <w:rFonts w:ascii="DB Sans" w:hAnsi="DB Sans"/>
                <w:spacing w:val="-2"/>
                <w:lang w:val="de-DE"/>
              </w:rPr>
              <w:t xml:space="preserve"> Aufbau, Skalierung und </w:t>
            </w:r>
            <w:r w:rsidR="002E57A8" w:rsidRPr="00CE199E">
              <w:rPr>
                <w:rFonts w:ascii="DB Sans" w:hAnsi="DB Sans"/>
                <w:spacing w:val="-2"/>
                <w:lang w:val="de-DE"/>
              </w:rPr>
              <w:br/>
            </w:r>
            <w:r w:rsidRPr="00CE199E">
              <w:rPr>
                <w:rFonts w:ascii="DB Sans" w:hAnsi="DB Sans"/>
                <w:spacing w:val="-2"/>
                <w:lang w:val="de-DE"/>
              </w:rPr>
              <w:t>operative</w:t>
            </w:r>
            <w:r w:rsidR="00E309F9" w:rsidRPr="00CE199E">
              <w:rPr>
                <w:rFonts w:ascii="DB Sans" w:hAnsi="DB Sans"/>
                <w:spacing w:val="-2"/>
                <w:lang w:val="de-DE"/>
              </w:rPr>
              <w:t>m</w:t>
            </w:r>
            <w:r w:rsidRPr="00CE199E">
              <w:rPr>
                <w:rFonts w:ascii="DB Sans" w:hAnsi="DB Sans"/>
                <w:spacing w:val="-2"/>
                <w:lang w:val="de-DE"/>
              </w:rPr>
              <w:t xml:space="preserve"> Einsatz von </w:t>
            </w:r>
            <w:r w:rsidR="00AF704C" w:rsidRPr="00CE199E">
              <w:rPr>
                <w:rFonts w:ascii="DB Sans" w:hAnsi="DB Sans"/>
                <w:spacing w:val="-2"/>
                <w:lang w:val="de-DE"/>
              </w:rPr>
              <w:br/>
            </w:r>
            <w:r w:rsidRPr="00CE199E">
              <w:rPr>
                <w:rFonts w:ascii="DB Sans" w:hAnsi="DB Sans"/>
                <w:b/>
                <w:bCs/>
                <w:spacing w:val="-2"/>
                <w:lang w:val="de-DE"/>
              </w:rPr>
              <w:t>KI‑, Data‑Science‑ und Innovationsstrukturen</w:t>
            </w:r>
            <w:r w:rsidRPr="00CE199E">
              <w:rPr>
                <w:rFonts w:ascii="DB Sans" w:hAnsi="DB Sans"/>
                <w:spacing w:val="-2"/>
                <w:lang w:val="de-DE"/>
              </w:rPr>
              <w:t>.</w:t>
            </w:r>
          </w:p>
          <w:p w14:paraId="517B6A2D" w14:textId="759B6C4A" w:rsidR="00550B0E" w:rsidRPr="00CE199E" w:rsidRDefault="001D5108" w:rsidP="00761366">
            <w:pPr>
              <w:spacing w:after="240"/>
              <w:jc w:val="right"/>
              <w:rPr>
                <w:rFonts w:ascii="DB Sans" w:hAnsi="DB Sans"/>
                <w:spacing w:val="-2"/>
                <w:sz w:val="14"/>
                <w:szCs w:val="14"/>
                <w:lang w:val="de-DE"/>
              </w:rPr>
            </w:pPr>
            <w:r w:rsidRPr="00CE199E">
              <w:rPr>
                <w:rFonts w:ascii="DB Sans" w:hAnsi="DB Sans"/>
                <w:spacing w:val="-2"/>
                <w:lang w:val="de-DE"/>
              </w:rPr>
              <w:t>Verbindet wissenschaftliche Tiefe mit unternehmerischem Denken und klarer Umsetzungsverantwortung.</w:t>
            </w:r>
          </w:p>
          <w:p w14:paraId="6B4E1C3E" w14:textId="15530F63" w:rsidR="0093518C" w:rsidRPr="00CE199E" w:rsidRDefault="007914CB" w:rsidP="00191AA9">
            <w:pPr>
              <w:spacing w:after="160"/>
              <w:jc w:val="right"/>
              <w:rPr>
                <w:rFonts w:ascii="DB Head" w:hAnsi="DB Head"/>
                <w:b/>
                <w:bCs/>
                <w:lang w:val="de-DE"/>
              </w:rPr>
            </w:pPr>
            <w:r w:rsidRPr="00CE199E">
              <w:rPr>
                <w:rFonts w:ascii="DB Head" w:hAnsi="DB Head"/>
                <w:b/>
                <w:bCs/>
                <w:lang w:val="de-DE"/>
              </w:rPr>
              <w:t>R</w:t>
            </w:r>
            <w:r w:rsidR="001D5108" w:rsidRPr="00CE199E">
              <w:rPr>
                <w:rFonts w:ascii="DB Head" w:hAnsi="DB Head"/>
                <w:b/>
                <w:bCs/>
                <w:lang w:val="de-DE"/>
              </w:rPr>
              <w:t>elevante Schwerpunkte</w:t>
            </w:r>
            <w:r w:rsidRPr="00CE199E">
              <w:rPr>
                <w:rFonts w:ascii="DB Head" w:hAnsi="DB Head"/>
                <w:b/>
                <w:bCs/>
                <w:lang w:val="de-DE"/>
              </w:rPr>
              <w:t>:</w:t>
            </w:r>
          </w:p>
          <w:p w14:paraId="650E7CAE" w14:textId="281D7805" w:rsidR="001D5108" w:rsidRPr="00CE199E" w:rsidRDefault="001D5108" w:rsidP="00191AA9">
            <w:pPr>
              <w:spacing w:after="160"/>
              <w:ind w:left="357"/>
              <w:jc w:val="right"/>
              <w:rPr>
                <w:rFonts w:ascii="DB Sans" w:hAnsi="DB Sans"/>
                <w:spacing w:val="-4"/>
                <w:sz w:val="22"/>
                <w:szCs w:val="22"/>
                <w:lang w:val="de-DE"/>
              </w:rPr>
            </w:pP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>Entwicklung und Umsetzung von</w:t>
            </w:r>
            <w:r w:rsidR="001F468B"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 </w:t>
            </w: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t>KI</w:t>
            </w: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noBreakHyphen/>
              <w:t>Strategien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, 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 xml:space="preserve">Governance und 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>Roadmaps</w:t>
            </w:r>
          </w:p>
          <w:p w14:paraId="5C9896AA" w14:textId="0D921C61" w:rsidR="001D5108" w:rsidRPr="00CE199E" w:rsidRDefault="001D5108" w:rsidP="00191AA9">
            <w:pPr>
              <w:spacing w:after="160"/>
              <w:ind w:left="357"/>
              <w:jc w:val="right"/>
              <w:rPr>
                <w:rFonts w:ascii="DB Sans" w:hAnsi="DB Sans"/>
                <w:spacing w:val="-4"/>
                <w:sz w:val="22"/>
                <w:szCs w:val="22"/>
                <w:lang w:val="de-DE"/>
              </w:rPr>
            </w:pP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t xml:space="preserve">Leitung und Aufbau 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>von Data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 xml:space="preserve"> &amp; KI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>Kompetenz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>Hubs</w:t>
            </w:r>
          </w:p>
          <w:p w14:paraId="4EBC28D7" w14:textId="56CD8A97" w:rsidR="001D5108" w:rsidRPr="00CE199E" w:rsidRDefault="001D5108" w:rsidP="00191AA9">
            <w:pPr>
              <w:spacing w:after="160"/>
              <w:ind w:left="357"/>
              <w:jc w:val="right"/>
              <w:rPr>
                <w:rFonts w:ascii="DB Sans" w:hAnsi="DB Sans"/>
                <w:spacing w:val="-4"/>
                <w:sz w:val="22"/>
                <w:szCs w:val="22"/>
                <w:lang w:val="de-DE"/>
              </w:rPr>
            </w:pP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>Umsetzung und Skalierung von</w:t>
            </w:r>
            <w:r w:rsidR="00D621A4"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 </w:t>
            </w: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t>KI</w:t>
            </w: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noBreakHyphen/>
              <w:t>Use</w:t>
            </w: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noBreakHyphen/>
              <w:t>Cases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 von PoC bis</w:t>
            </w:r>
            <w:r w:rsidR="001F468B"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 zu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 produktivem Betrieb</w:t>
            </w:r>
          </w:p>
          <w:p w14:paraId="3FBE1A8D" w14:textId="7EC8AD49" w:rsidR="001D5108" w:rsidRPr="00CE199E" w:rsidRDefault="001D5108" w:rsidP="00191AA9">
            <w:pPr>
              <w:spacing w:after="160"/>
              <w:ind w:left="357"/>
              <w:jc w:val="right"/>
              <w:rPr>
                <w:rFonts w:ascii="DB Sans" w:hAnsi="DB Sans"/>
                <w:spacing w:val="-4"/>
                <w:sz w:val="22"/>
                <w:szCs w:val="22"/>
                <w:lang w:val="de-DE"/>
              </w:rPr>
            </w:pP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t>Geschäftsführer Data Hive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: Umsetzung </w:t>
            </w:r>
            <w:r w:rsidR="009A3917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    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>von &gt;15 produktiven KI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>Use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>Cases im Mittelstand und bei öffentlichen Institutionen (u.</w:t>
            </w:r>
            <w:r w:rsidRPr="00CE199E">
              <w:rPr>
                <w:rFonts w:ascii="Arial" w:hAnsi="Arial" w:cs="Arial"/>
                <w:spacing w:val="-4"/>
                <w:sz w:val="22"/>
                <w:szCs w:val="22"/>
                <w:lang w:val="de-DE"/>
              </w:rPr>
              <w:t> 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>a. Prognosemodelle, Prozess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 xml:space="preserve"> &amp; Qualit</w:t>
            </w:r>
            <w:r w:rsidRPr="00CE199E">
              <w:rPr>
                <w:rFonts w:ascii="DB Sans" w:hAnsi="DB Sans" w:cs="Aptos"/>
                <w:spacing w:val="-4"/>
                <w:sz w:val="22"/>
                <w:szCs w:val="22"/>
                <w:lang w:val="de-DE"/>
              </w:rPr>
              <w:t>ä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>tsoptimierung, Ressourcen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 xml:space="preserve"> und Energieeffizienz)</w:t>
            </w:r>
          </w:p>
          <w:p w14:paraId="42D9F704" w14:textId="6A7AA17E" w:rsidR="001D5108" w:rsidRPr="00CE199E" w:rsidRDefault="001D5108" w:rsidP="00763C86">
            <w:pPr>
              <w:spacing w:after="160"/>
              <w:ind w:left="357"/>
              <w:jc w:val="right"/>
              <w:rPr>
                <w:rFonts w:ascii="DB Sans" w:hAnsi="DB Sans"/>
                <w:spacing w:val="-4"/>
                <w:lang w:val="de-DE"/>
              </w:rPr>
            </w:pP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Überführung von </w:t>
            </w: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t>KI</w:t>
            </w: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noBreakHyphen/>
              <w:t>Lösungen in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 </w:t>
            </w:r>
            <w:r w:rsidRPr="00CE199E">
              <w:rPr>
                <w:rFonts w:ascii="DB Sans" w:hAnsi="DB Sans"/>
                <w:b/>
                <w:spacing w:val="-4"/>
                <w:sz w:val="22"/>
                <w:szCs w:val="22"/>
                <w:lang w:val="de-DE"/>
              </w:rPr>
              <w:t>stabilen Betrieb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t xml:space="preserve"> inkl. Governance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>Einbindung, Skalierung und Change</w:t>
            </w:r>
            <w:r w:rsidRPr="00CE199E">
              <w:rPr>
                <w:rFonts w:ascii="DB Sans" w:hAnsi="DB Sans"/>
                <w:spacing w:val="-4"/>
                <w:sz w:val="22"/>
                <w:szCs w:val="22"/>
                <w:lang w:val="de-DE"/>
              </w:rPr>
              <w:noBreakHyphen/>
              <w:t>Begleitung</w:t>
            </w:r>
          </w:p>
        </w:tc>
      </w:tr>
    </w:tbl>
    <w:p w14:paraId="5C68C234" w14:textId="309E6F26" w:rsidR="00ED3752" w:rsidRPr="00CE199E" w:rsidRDefault="00873A8A" w:rsidP="00E96CC9">
      <w:pPr>
        <w:pStyle w:val="berschrift3"/>
        <w:spacing w:after="0" w:line="278" w:lineRule="auto"/>
        <w:rPr>
          <w:rFonts w:ascii="DB Head" w:hAnsi="DB Head"/>
          <w:b/>
          <w:color w:val="156082" w:themeColor="accent1"/>
          <w:lang w:val="de-DE"/>
        </w:rPr>
      </w:pPr>
      <w:r w:rsidRPr="00CE199E">
        <w:rPr>
          <w:rFonts w:ascii="DB Head" w:hAnsi="DB Head"/>
          <w:b/>
          <w:color w:val="156082" w:themeColor="accent1"/>
          <w:lang w:val="de-DE"/>
        </w:rPr>
        <w:t>Unser Jobsharing‑Verständnis</w:t>
      </w:r>
    </w:p>
    <w:p w14:paraId="5C68C235" w14:textId="77777777" w:rsidR="00ED3752" w:rsidRPr="00CE199E" w:rsidRDefault="00873A8A" w:rsidP="000358B5">
      <w:pPr>
        <w:spacing w:after="0" w:line="278" w:lineRule="auto"/>
        <w:rPr>
          <w:rFonts w:ascii="DB Sans" w:hAnsi="DB Sans"/>
          <w:lang w:val="de-DE"/>
        </w:rPr>
      </w:pPr>
      <w:r w:rsidRPr="00CE199E">
        <w:rPr>
          <w:rFonts w:ascii="DB Sans" w:hAnsi="DB Sans"/>
          <w:lang w:val="de-DE"/>
        </w:rPr>
        <w:t xml:space="preserve">Eine Position – </w:t>
      </w:r>
      <w:r w:rsidRPr="00CE199E">
        <w:rPr>
          <w:rFonts w:ascii="DB Sans" w:hAnsi="DB Sans"/>
          <w:b/>
          <w:lang w:val="de-DE"/>
        </w:rPr>
        <w:t>eine gemeinsame Verantwortung</w:t>
      </w:r>
      <w:r w:rsidRPr="00CE199E">
        <w:rPr>
          <w:rFonts w:ascii="DB Sans" w:hAnsi="DB Sans"/>
          <w:lang w:val="de-DE"/>
        </w:rPr>
        <w:t>.</w:t>
      </w:r>
    </w:p>
    <w:p w14:paraId="5C68C236" w14:textId="77777777" w:rsidR="00ED3752" w:rsidRPr="00CE199E" w:rsidRDefault="00873A8A">
      <w:pPr>
        <w:pStyle w:val="Listenabsatz"/>
        <w:numPr>
          <w:ilvl w:val="0"/>
          <w:numId w:val="5"/>
        </w:numPr>
        <w:rPr>
          <w:rFonts w:ascii="DB Sans" w:hAnsi="DB Sans"/>
          <w:lang w:val="de-DE"/>
        </w:rPr>
      </w:pPr>
      <w:r w:rsidRPr="00CE199E">
        <w:rPr>
          <w:rFonts w:ascii="DB Sans" w:hAnsi="DB Sans"/>
          <w:lang w:val="de-DE"/>
        </w:rPr>
        <w:t>Gemeinsame Ziel‑, Budget‑ und Ergebnisverantwortung</w:t>
      </w:r>
    </w:p>
    <w:p w14:paraId="5C68C237" w14:textId="3F0F8D72" w:rsidR="00ED3752" w:rsidRPr="00CE199E" w:rsidRDefault="00873A8A">
      <w:pPr>
        <w:pStyle w:val="Listenabsatz"/>
        <w:numPr>
          <w:ilvl w:val="0"/>
          <w:numId w:val="5"/>
        </w:numPr>
        <w:rPr>
          <w:rFonts w:ascii="DB Sans" w:hAnsi="DB Sans"/>
          <w:lang w:val="de-DE"/>
        </w:rPr>
      </w:pPr>
      <w:r w:rsidRPr="00CE199E">
        <w:rPr>
          <w:rFonts w:ascii="DB Sans" w:hAnsi="DB Sans"/>
          <w:lang w:val="de-DE"/>
        </w:rPr>
        <w:t>Klare inhaltliche Schwerpunktsetzung (Governance / People / Technologie)</w:t>
      </w:r>
    </w:p>
    <w:p w14:paraId="5C68C238" w14:textId="77777777" w:rsidR="00ED3752" w:rsidRPr="00CE199E" w:rsidRDefault="00873A8A">
      <w:pPr>
        <w:pStyle w:val="Listenabsatz"/>
        <w:numPr>
          <w:ilvl w:val="0"/>
          <w:numId w:val="5"/>
        </w:numPr>
        <w:rPr>
          <w:rFonts w:ascii="DB Sans" w:hAnsi="DB Sans"/>
          <w:lang w:val="de-DE"/>
        </w:rPr>
      </w:pPr>
      <w:r w:rsidRPr="00CE199E">
        <w:rPr>
          <w:rFonts w:ascii="DB Sans" w:hAnsi="DB Sans"/>
          <w:lang w:val="de-DE"/>
        </w:rPr>
        <w:t xml:space="preserve">Permanente Abstimmung, </w:t>
      </w:r>
      <w:r w:rsidRPr="00CE199E">
        <w:rPr>
          <w:rFonts w:ascii="DB Sans" w:hAnsi="DB Sans"/>
          <w:lang w:val="de-DE"/>
        </w:rPr>
        <w:t>Sparring und Reflexion</w:t>
      </w:r>
    </w:p>
    <w:p w14:paraId="5C68C239" w14:textId="77777777" w:rsidR="00ED3752" w:rsidRPr="00CE199E" w:rsidRDefault="00873A8A" w:rsidP="00E96CC9">
      <w:pPr>
        <w:pStyle w:val="Listenabsatz"/>
        <w:numPr>
          <w:ilvl w:val="0"/>
          <w:numId w:val="5"/>
        </w:numPr>
        <w:spacing w:after="200" w:line="278" w:lineRule="auto"/>
        <w:ind w:left="714" w:hanging="357"/>
        <w:rPr>
          <w:rFonts w:ascii="DB Sans" w:hAnsi="DB Sans"/>
          <w:lang w:val="de-DE"/>
        </w:rPr>
      </w:pPr>
      <w:r w:rsidRPr="00CE199E">
        <w:rPr>
          <w:rFonts w:ascii="DB Sans" w:hAnsi="DB Sans"/>
          <w:lang w:val="de-DE"/>
        </w:rPr>
        <w:t>Erhöhte Entscheidungsqualität, Stabilität und Innovationskraft</w:t>
      </w:r>
    </w:p>
    <w:p w14:paraId="5C68C23A" w14:textId="7C8C6C3E" w:rsidR="00ED3752" w:rsidRPr="00CE199E" w:rsidRDefault="00873A8A" w:rsidP="00E96CC9">
      <w:pPr>
        <w:pStyle w:val="berschrift3"/>
        <w:spacing w:after="0" w:line="278" w:lineRule="auto"/>
        <w:rPr>
          <w:rFonts w:ascii="DB Head" w:hAnsi="DB Head"/>
          <w:b/>
          <w:lang w:val="de-DE"/>
        </w:rPr>
      </w:pPr>
      <w:r w:rsidRPr="00CE199E">
        <w:rPr>
          <w:rFonts w:ascii="DB Head" w:hAnsi="DB Head"/>
          <w:b/>
          <w:color w:val="156082" w:themeColor="accent1"/>
          <w:lang w:val="de-DE"/>
        </w:rPr>
        <w:t>Unser Anspruch an DB Cargo</w:t>
      </w:r>
    </w:p>
    <w:p w14:paraId="5299C981" w14:textId="6CFA6B0C" w:rsidR="00CA1367" w:rsidRPr="00CE199E" w:rsidRDefault="00873A8A">
      <w:pPr>
        <w:rPr>
          <w:rFonts w:ascii="DB Sans" w:hAnsi="DB Sans"/>
          <w:lang w:val="de-DE"/>
        </w:rPr>
      </w:pPr>
      <w:r w:rsidRPr="00CE199E">
        <w:rPr>
          <w:rFonts w:ascii="DB Sans" w:hAnsi="DB Sans"/>
          <w:lang w:val="de-DE"/>
        </w:rPr>
        <w:t>KI strategisch steuern, wirksam umsetzen und nachhaltig im Geschäft verankern.</w:t>
      </w:r>
    </w:p>
    <w:sectPr w:rsidR="00CA1367" w:rsidRPr="00CE199E" w:rsidSect="00E96CC9">
      <w:headerReference w:type="default" r:id="rId8"/>
      <w:headerReference w:type="first" r:id="rId9"/>
      <w:pgSz w:w="11906" w:h="16838"/>
      <w:pgMar w:top="993" w:right="720" w:bottom="426" w:left="720" w:header="426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E8151" w14:textId="77777777" w:rsidR="004E7D00" w:rsidRDefault="004E7D00" w:rsidP="00E12B68">
      <w:pPr>
        <w:spacing w:after="0" w:line="240" w:lineRule="auto"/>
      </w:pPr>
      <w:r>
        <w:separator/>
      </w:r>
    </w:p>
  </w:endnote>
  <w:endnote w:type="continuationSeparator" w:id="0">
    <w:p w14:paraId="5823ECC3" w14:textId="77777777" w:rsidR="004E7D00" w:rsidRDefault="004E7D00" w:rsidP="00E12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B Head">
    <w:panose1 w:val="020B0502050202020204"/>
    <w:charset w:val="00"/>
    <w:family w:val="swiss"/>
    <w:pitch w:val="variable"/>
    <w:sig w:usb0="A00002AF" w:usb1="1000204B" w:usb2="00000000" w:usb3="00000000" w:csb0="00000097" w:csb1="00000000"/>
  </w:font>
  <w:font w:name="DB Sans">
    <w:panose1 w:val="020B0502050202020204"/>
    <w:charset w:val="00"/>
    <w:family w:val="swiss"/>
    <w:pitch w:val="variable"/>
    <w:sig w:usb0="A00002AF" w:usb1="1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28DF0" w14:textId="77777777" w:rsidR="004E7D00" w:rsidRDefault="004E7D00" w:rsidP="00E12B68">
      <w:pPr>
        <w:spacing w:after="0" w:line="240" w:lineRule="auto"/>
      </w:pPr>
      <w:r>
        <w:separator/>
      </w:r>
    </w:p>
  </w:footnote>
  <w:footnote w:type="continuationSeparator" w:id="0">
    <w:p w14:paraId="0DA06EA1" w14:textId="77777777" w:rsidR="004E7D00" w:rsidRDefault="004E7D00" w:rsidP="00E12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CAD0E" w14:textId="77777777" w:rsidR="00D93254" w:rsidRPr="000019BD" w:rsidRDefault="000019BD" w:rsidP="000019BD">
    <w:pPr>
      <w:jc w:val="center"/>
      <w:rPr>
        <w:rFonts w:ascii="DB Sans" w:hAnsi="DB Sans"/>
        <w:i/>
        <w:sz w:val="16"/>
        <w:szCs w:val="16"/>
      </w:rPr>
    </w:pPr>
    <w:r w:rsidRPr="000019BD">
      <w:rPr>
        <w:rFonts w:ascii="DB Sans" w:hAnsi="DB Sans"/>
        <w:i/>
        <w:iCs/>
        <w:sz w:val="16"/>
        <w:szCs w:val="16"/>
      </w:rPr>
      <w:t xml:space="preserve">Claudia Froldi &amp; Dr. André Knie für die </w:t>
    </w:r>
    <w:proofErr w:type="spellStart"/>
    <w:r w:rsidRPr="000019BD">
      <w:rPr>
        <w:rFonts w:ascii="DB Sans" w:hAnsi="DB Sans"/>
        <w:i/>
        <w:iCs/>
        <w:sz w:val="16"/>
        <w:szCs w:val="16"/>
      </w:rPr>
      <w:t>Leitung</w:t>
    </w:r>
    <w:proofErr w:type="spellEnd"/>
    <w:r w:rsidRPr="000019BD">
      <w:rPr>
        <w:rFonts w:ascii="DB Sans" w:hAnsi="DB Sans"/>
        <w:i/>
        <w:iCs/>
        <w:sz w:val="16"/>
        <w:szCs w:val="16"/>
      </w:rPr>
      <w:t xml:space="preserve"> IT Innovation Development and AI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D264" w14:textId="77777777" w:rsidR="00D93254" w:rsidRPr="003A3D3B" w:rsidRDefault="00226D0F" w:rsidP="00226D0F">
    <w:pPr>
      <w:jc w:val="center"/>
      <w:rPr>
        <w:rFonts w:ascii="DB Sans" w:hAnsi="DB Sans"/>
        <w:i/>
        <w:sz w:val="16"/>
        <w:szCs w:val="16"/>
      </w:rPr>
    </w:pPr>
    <w:r w:rsidRPr="003A3D3B">
      <w:rPr>
        <w:rFonts w:ascii="DB Sans" w:hAnsi="DB Sans"/>
        <w:i/>
        <w:iCs/>
        <w:sz w:val="16"/>
        <w:szCs w:val="16"/>
      </w:rPr>
      <w:t>Claudia Froldi &amp; Dr. André Knie</w:t>
    </w:r>
    <w:r w:rsidR="0007582C" w:rsidRPr="003A3D3B">
      <w:rPr>
        <w:rFonts w:ascii="DB Sans" w:hAnsi="DB Sans"/>
        <w:i/>
        <w:iCs/>
        <w:sz w:val="16"/>
        <w:szCs w:val="16"/>
      </w:rPr>
      <w:t xml:space="preserve"> für die </w:t>
    </w:r>
    <w:proofErr w:type="spellStart"/>
    <w:r w:rsidR="0007582C" w:rsidRPr="003A3D3B">
      <w:rPr>
        <w:rFonts w:ascii="DB Sans" w:hAnsi="DB Sans"/>
        <w:i/>
        <w:iCs/>
        <w:sz w:val="16"/>
        <w:szCs w:val="16"/>
      </w:rPr>
      <w:t>Leitung</w:t>
    </w:r>
    <w:proofErr w:type="spellEnd"/>
    <w:r w:rsidR="0007582C" w:rsidRPr="003A3D3B">
      <w:rPr>
        <w:rFonts w:ascii="DB Sans" w:hAnsi="DB Sans"/>
        <w:i/>
        <w:iCs/>
        <w:sz w:val="16"/>
        <w:szCs w:val="16"/>
      </w:rPr>
      <w:t xml:space="preserve"> IT Innovation Development and AI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36A05"/>
    <w:multiLevelType w:val="multilevel"/>
    <w:tmpl w:val="2604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E84000"/>
    <w:multiLevelType w:val="hybridMultilevel"/>
    <w:tmpl w:val="EB08297A"/>
    <w:lvl w:ilvl="0" w:tplc="70FE595A">
      <w:start w:val="1"/>
      <w:numFmt w:val="bullet"/>
      <w:lvlText w:val="●"/>
      <w:lvlJc w:val="left"/>
      <w:pPr>
        <w:ind w:left="720" w:hanging="360"/>
      </w:pPr>
    </w:lvl>
    <w:lvl w:ilvl="1" w:tplc="6E02DCDA">
      <w:start w:val="1"/>
      <w:numFmt w:val="bullet"/>
      <w:lvlText w:val="○"/>
      <w:lvlJc w:val="left"/>
      <w:pPr>
        <w:ind w:left="1440" w:hanging="360"/>
      </w:pPr>
    </w:lvl>
    <w:lvl w:ilvl="2" w:tplc="139223A6">
      <w:start w:val="1"/>
      <w:numFmt w:val="bullet"/>
      <w:lvlText w:val="■"/>
      <w:lvlJc w:val="left"/>
      <w:pPr>
        <w:ind w:left="2160" w:hanging="360"/>
      </w:pPr>
    </w:lvl>
    <w:lvl w:ilvl="3" w:tplc="15A24320">
      <w:start w:val="1"/>
      <w:numFmt w:val="bullet"/>
      <w:lvlText w:val="●"/>
      <w:lvlJc w:val="left"/>
      <w:pPr>
        <w:ind w:left="2880" w:hanging="360"/>
      </w:pPr>
    </w:lvl>
    <w:lvl w:ilvl="4" w:tplc="84D4425A">
      <w:start w:val="1"/>
      <w:numFmt w:val="bullet"/>
      <w:lvlText w:val="○"/>
      <w:lvlJc w:val="left"/>
      <w:pPr>
        <w:ind w:left="3600" w:hanging="360"/>
      </w:pPr>
    </w:lvl>
    <w:lvl w:ilvl="5" w:tplc="EFAC5DD6">
      <w:start w:val="1"/>
      <w:numFmt w:val="bullet"/>
      <w:lvlText w:val="■"/>
      <w:lvlJc w:val="left"/>
      <w:pPr>
        <w:ind w:left="4320" w:hanging="360"/>
      </w:pPr>
    </w:lvl>
    <w:lvl w:ilvl="6" w:tplc="5EEE6160">
      <w:start w:val="1"/>
      <w:numFmt w:val="bullet"/>
      <w:lvlText w:val="●"/>
      <w:lvlJc w:val="left"/>
      <w:pPr>
        <w:ind w:left="5040" w:hanging="360"/>
      </w:pPr>
    </w:lvl>
    <w:lvl w:ilvl="7" w:tplc="2272BC60">
      <w:start w:val="1"/>
      <w:numFmt w:val="bullet"/>
      <w:lvlText w:val="●"/>
      <w:lvlJc w:val="left"/>
      <w:pPr>
        <w:ind w:left="5760" w:hanging="360"/>
      </w:pPr>
    </w:lvl>
    <w:lvl w:ilvl="8" w:tplc="5C60418C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0452120"/>
    <w:multiLevelType w:val="hybridMultilevel"/>
    <w:tmpl w:val="F8EE5272"/>
    <w:lvl w:ilvl="0" w:tplc="6F9EA0B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13A634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EBE76A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9D80CF0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F3B033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A0A740E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9A8F77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580F3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7380E6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57884E0B"/>
    <w:multiLevelType w:val="hybridMultilevel"/>
    <w:tmpl w:val="81EEF0D4"/>
    <w:lvl w:ilvl="0" w:tplc="98BA93E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CBA71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CE2C2E48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E7D0B58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01C9F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3729EA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651E98E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98962A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35026A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5FC971D8"/>
    <w:multiLevelType w:val="hybridMultilevel"/>
    <w:tmpl w:val="7D84C7C8"/>
    <w:lvl w:ilvl="0" w:tplc="B5CCBFF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2E34EC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B5A97EE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FA21FC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EC9827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0B9EFEC2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4788CC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F6825C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E300067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6C2044C4"/>
    <w:multiLevelType w:val="hybridMultilevel"/>
    <w:tmpl w:val="C8D87924"/>
    <w:lvl w:ilvl="0" w:tplc="F984F78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272F5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46E372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824977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C1F8F0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3CA053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06C1C3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FFC9A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ADAC1B52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364214205">
    <w:abstractNumId w:val="1"/>
    <w:lvlOverride w:ilvl="0">
      <w:startOverride w:val="1"/>
    </w:lvlOverride>
  </w:num>
  <w:num w:numId="2" w16cid:durableId="734476497">
    <w:abstractNumId w:val="5"/>
  </w:num>
  <w:num w:numId="3" w16cid:durableId="1647585089">
    <w:abstractNumId w:val="2"/>
  </w:num>
  <w:num w:numId="4" w16cid:durableId="1685591871">
    <w:abstractNumId w:val="3"/>
  </w:num>
  <w:num w:numId="5" w16cid:durableId="1957708532">
    <w:abstractNumId w:val="4"/>
  </w:num>
  <w:num w:numId="6" w16cid:durableId="657463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2"/>
    <w:rsid w:val="000019BD"/>
    <w:rsid w:val="000358B5"/>
    <w:rsid w:val="00070B64"/>
    <w:rsid w:val="0007582C"/>
    <w:rsid w:val="000C04F2"/>
    <w:rsid w:val="000F06E0"/>
    <w:rsid w:val="00102B97"/>
    <w:rsid w:val="001238D7"/>
    <w:rsid w:val="00134E06"/>
    <w:rsid w:val="00140FC3"/>
    <w:rsid w:val="001675A7"/>
    <w:rsid w:val="00167961"/>
    <w:rsid w:val="00191AA9"/>
    <w:rsid w:val="001A1B6A"/>
    <w:rsid w:val="001C1C9B"/>
    <w:rsid w:val="001C685A"/>
    <w:rsid w:val="001D5108"/>
    <w:rsid w:val="001E3FB9"/>
    <w:rsid w:val="001F026A"/>
    <w:rsid w:val="001F468B"/>
    <w:rsid w:val="00226D0F"/>
    <w:rsid w:val="002316E6"/>
    <w:rsid w:val="00245941"/>
    <w:rsid w:val="0027757F"/>
    <w:rsid w:val="002E57A8"/>
    <w:rsid w:val="00314D97"/>
    <w:rsid w:val="00356B53"/>
    <w:rsid w:val="00371D42"/>
    <w:rsid w:val="00376DD8"/>
    <w:rsid w:val="003A3D3B"/>
    <w:rsid w:val="003A5B4F"/>
    <w:rsid w:val="003C60CF"/>
    <w:rsid w:val="003C7795"/>
    <w:rsid w:val="00414210"/>
    <w:rsid w:val="00462306"/>
    <w:rsid w:val="004877B8"/>
    <w:rsid w:val="004B5585"/>
    <w:rsid w:val="004C0A17"/>
    <w:rsid w:val="004E7D00"/>
    <w:rsid w:val="004F50BE"/>
    <w:rsid w:val="00520ECD"/>
    <w:rsid w:val="005248B4"/>
    <w:rsid w:val="00525701"/>
    <w:rsid w:val="00550854"/>
    <w:rsid w:val="00550B0E"/>
    <w:rsid w:val="0056023C"/>
    <w:rsid w:val="00583862"/>
    <w:rsid w:val="005C3709"/>
    <w:rsid w:val="005D260B"/>
    <w:rsid w:val="005D4B52"/>
    <w:rsid w:val="005F758C"/>
    <w:rsid w:val="00626CF9"/>
    <w:rsid w:val="006342F9"/>
    <w:rsid w:val="00634A21"/>
    <w:rsid w:val="006A3302"/>
    <w:rsid w:val="006B7499"/>
    <w:rsid w:val="006D59C2"/>
    <w:rsid w:val="00707CBF"/>
    <w:rsid w:val="00761366"/>
    <w:rsid w:val="00763C86"/>
    <w:rsid w:val="0078393B"/>
    <w:rsid w:val="00787D9E"/>
    <w:rsid w:val="007914CB"/>
    <w:rsid w:val="007C167B"/>
    <w:rsid w:val="007D7B31"/>
    <w:rsid w:val="007E1314"/>
    <w:rsid w:val="00804293"/>
    <w:rsid w:val="00812E38"/>
    <w:rsid w:val="00873A8A"/>
    <w:rsid w:val="008C1287"/>
    <w:rsid w:val="008C3CD1"/>
    <w:rsid w:val="008C438A"/>
    <w:rsid w:val="008E4512"/>
    <w:rsid w:val="008E6F6D"/>
    <w:rsid w:val="009010C7"/>
    <w:rsid w:val="0093518C"/>
    <w:rsid w:val="00935D28"/>
    <w:rsid w:val="009455AB"/>
    <w:rsid w:val="00985A53"/>
    <w:rsid w:val="00997384"/>
    <w:rsid w:val="009A3917"/>
    <w:rsid w:val="009F2F40"/>
    <w:rsid w:val="009F5ADA"/>
    <w:rsid w:val="00A1723A"/>
    <w:rsid w:val="00A43BA0"/>
    <w:rsid w:val="00A529E9"/>
    <w:rsid w:val="00A568DE"/>
    <w:rsid w:val="00A57141"/>
    <w:rsid w:val="00A81A59"/>
    <w:rsid w:val="00A84C37"/>
    <w:rsid w:val="00A92D89"/>
    <w:rsid w:val="00AC22E2"/>
    <w:rsid w:val="00AC4C33"/>
    <w:rsid w:val="00AD1A38"/>
    <w:rsid w:val="00AE01DA"/>
    <w:rsid w:val="00AF704C"/>
    <w:rsid w:val="00B04D3D"/>
    <w:rsid w:val="00B24A5E"/>
    <w:rsid w:val="00B47C66"/>
    <w:rsid w:val="00B54F8F"/>
    <w:rsid w:val="00B67EDE"/>
    <w:rsid w:val="00B93AA7"/>
    <w:rsid w:val="00B97492"/>
    <w:rsid w:val="00BE549C"/>
    <w:rsid w:val="00BE7636"/>
    <w:rsid w:val="00BF5E01"/>
    <w:rsid w:val="00C15C96"/>
    <w:rsid w:val="00C3664F"/>
    <w:rsid w:val="00C4320D"/>
    <w:rsid w:val="00C80942"/>
    <w:rsid w:val="00CA1367"/>
    <w:rsid w:val="00CE03C3"/>
    <w:rsid w:val="00CE199E"/>
    <w:rsid w:val="00CF7B0E"/>
    <w:rsid w:val="00D621A4"/>
    <w:rsid w:val="00D84EC0"/>
    <w:rsid w:val="00D86DB0"/>
    <w:rsid w:val="00D91FD4"/>
    <w:rsid w:val="00D93254"/>
    <w:rsid w:val="00DA2886"/>
    <w:rsid w:val="00DC66CB"/>
    <w:rsid w:val="00E05B59"/>
    <w:rsid w:val="00E12B68"/>
    <w:rsid w:val="00E15105"/>
    <w:rsid w:val="00E2476E"/>
    <w:rsid w:val="00E309F9"/>
    <w:rsid w:val="00E52FD0"/>
    <w:rsid w:val="00E807E5"/>
    <w:rsid w:val="00E93706"/>
    <w:rsid w:val="00E96CC9"/>
    <w:rsid w:val="00EC76C9"/>
    <w:rsid w:val="00ED3752"/>
    <w:rsid w:val="00F05BBF"/>
    <w:rsid w:val="00F9418F"/>
    <w:rsid w:val="00F95A65"/>
    <w:rsid w:val="00FA0CAE"/>
    <w:rsid w:val="00FA26DF"/>
    <w:rsid w:val="00FC5DEA"/>
    <w:rsid w:val="00FF4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8C20C"/>
  <w15:docId w15:val="{FC30DF59-E469-4EAF-B373-C3A5B3E60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Theme="majorEastAsia" w:cstheme="majorBidi"/>
      <w:i/>
      <w:iCs/>
      <w:color w:val="0F4761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Theme="majorEastAsia" w:cstheme="majorBidi"/>
      <w:color w:val="0F4761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Theme="majorEastAsia" w:cstheme="majorBidi"/>
      <w:i/>
      <w:iCs/>
      <w:color w:val="595959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eastAsiaTheme="majorEastAsia" w:cstheme="majorBidi"/>
      <w:color w:val="595959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eastAsiaTheme="majorEastAsia" w:cstheme="majorBidi"/>
      <w:i/>
      <w:iCs/>
      <w:color w:val="272727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eastAsiaTheme="majorEastAsia" w:cstheme="majorBidi"/>
      <w:color w:val="272727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0F476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404040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i/>
      <w:iCs/>
      <w:color w:val="0F476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0F4761"/>
      <w:spacing w:val="5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4Akzent1">
    <w:name w:val="Grid Table 4 Accent 1"/>
    <w:basedOn w:val="NormaleTabelle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Absatz-Standardschriftart"/>
    <w:uiPriority w:val="99"/>
    <w:unhideWhenUsed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customStyle="1" w:styleId="Code">
    <w:name w:val="Code"/>
    <w:basedOn w:val="Standard"/>
    <w:next w:val="Standard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17A4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17A41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12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2B68"/>
  </w:style>
  <w:style w:type="paragraph" w:styleId="Fuzeile">
    <w:name w:val="footer"/>
    <w:basedOn w:val="Standard"/>
    <w:link w:val="FuzeileZchn"/>
    <w:uiPriority w:val="99"/>
    <w:unhideWhenUsed/>
    <w:rsid w:val="00E12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2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3937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Claudia Froldi</cp:lastModifiedBy>
  <cp:revision>39</cp:revision>
  <dcterms:created xsi:type="dcterms:W3CDTF">2026-04-10T13:57:00Z</dcterms:created>
  <dcterms:modified xsi:type="dcterms:W3CDTF">2026-04-12T13:56:00Z</dcterms:modified>
</cp:coreProperties>
</file>